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51" w:rsidRDefault="009A0EE0" w:rsidP="007F24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9C">
        <w:rPr>
          <w:rFonts w:ascii="Times New Roman" w:hAnsi="Times New Roman" w:cs="Times New Roman"/>
          <w:b/>
          <w:sz w:val="28"/>
          <w:szCs w:val="28"/>
        </w:rPr>
        <w:t>MONITORIA </w:t>
      </w:r>
      <w:r w:rsidR="007F2451">
        <w:rPr>
          <w:rFonts w:ascii="Times New Roman" w:hAnsi="Times New Roman" w:cs="Times New Roman"/>
          <w:b/>
          <w:sz w:val="28"/>
          <w:szCs w:val="28"/>
        </w:rPr>
        <w:t>E</w:t>
      </w:r>
      <w:r w:rsidRPr="00B30D9C">
        <w:rPr>
          <w:rFonts w:ascii="Times New Roman" w:hAnsi="Times New Roman" w:cs="Times New Roman"/>
          <w:b/>
          <w:sz w:val="28"/>
          <w:szCs w:val="28"/>
        </w:rPr>
        <w:t> </w:t>
      </w:r>
      <w:r w:rsidR="00B975FB">
        <w:rPr>
          <w:rFonts w:ascii="Times New Roman" w:hAnsi="Times New Roman" w:cs="Times New Roman"/>
          <w:b/>
          <w:sz w:val="28"/>
          <w:szCs w:val="28"/>
        </w:rPr>
        <w:t xml:space="preserve">AS </w:t>
      </w:r>
      <w:r w:rsidRPr="00B30D9C">
        <w:rPr>
          <w:rFonts w:ascii="Times New Roman" w:hAnsi="Times New Roman" w:cs="Times New Roman"/>
          <w:b/>
          <w:sz w:val="28"/>
          <w:szCs w:val="28"/>
        </w:rPr>
        <w:t>PRÁTICA</w:t>
      </w:r>
      <w:r w:rsidR="00B975FB">
        <w:rPr>
          <w:rFonts w:ascii="Times New Roman" w:hAnsi="Times New Roman" w:cs="Times New Roman"/>
          <w:b/>
          <w:sz w:val="28"/>
          <w:szCs w:val="28"/>
        </w:rPr>
        <w:t>S</w:t>
      </w:r>
      <w:r w:rsidRPr="00B30D9C">
        <w:rPr>
          <w:rFonts w:ascii="Times New Roman" w:hAnsi="Times New Roman" w:cs="Times New Roman"/>
          <w:b/>
          <w:sz w:val="28"/>
          <w:szCs w:val="28"/>
        </w:rPr>
        <w:t> </w:t>
      </w:r>
      <w:r w:rsidR="007F2451">
        <w:rPr>
          <w:rFonts w:ascii="Times New Roman" w:hAnsi="Times New Roman" w:cs="Times New Roman"/>
          <w:b/>
          <w:sz w:val="28"/>
          <w:szCs w:val="28"/>
        </w:rPr>
        <w:t>EM</w:t>
      </w:r>
      <w:r w:rsidRPr="00B30D9C">
        <w:rPr>
          <w:rFonts w:ascii="Times New Roman" w:hAnsi="Times New Roman" w:cs="Times New Roman"/>
          <w:b/>
          <w:sz w:val="28"/>
          <w:szCs w:val="28"/>
        </w:rPr>
        <w:t xml:space="preserve"> UNIDADES DE ALIMENTAÇÃO E NU</w:t>
      </w:r>
      <w:r w:rsidR="003D5C4D">
        <w:rPr>
          <w:rFonts w:ascii="Times New Roman" w:hAnsi="Times New Roman" w:cs="Times New Roman"/>
          <w:b/>
          <w:sz w:val="28"/>
          <w:szCs w:val="28"/>
        </w:rPr>
        <w:t>TRIÇÃO DA CIDADE DE JOÃO PESSOA</w:t>
      </w:r>
    </w:p>
    <w:p w:rsidR="009A0EE0" w:rsidRPr="007F2451" w:rsidRDefault="009A0EE0" w:rsidP="007F2451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>Elisama</w:t>
      </w:r>
      <w:proofErr w:type="spellEnd"/>
      <w:r w:rsidR="00CD3937"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Araújo de </w:t>
      </w:r>
      <w:r w:rsidR="007F2451"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>SENA</w:t>
      </w:r>
      <w:r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¹; Ingrid </w:t>
      </w:r>
      <w:proofErr w:type="spellStart"/>
      <w:r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>Gianny</w:t>
      </w:r>
      <w:proofErr w:type="spellEnd"/>
      <w:r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S</w:t>
      </w:r>
      <w:r w:rsidR="001333D7"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antos </w:t>
      </w:r>
      <w:r w:rsidR="007F2451"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>BATISTA</w:t>
      </w:r>
      <w:r w:rsidR="001333D7"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="001333D7"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>²</w:t>
      </w:r>
      <w:proofErr w:type="gramEnd"/>
      <w:r w:rsidR="001333D7"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;  </w:t>
      </w:r>
      <w:proofErr w:type="spellStart"/>
      <w:r w:rsidR="001333D7"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>Laine</w:t>
      </w:r>
      <w:proofErr w:type="spellEnd"/>
      <w:r w:rsidR="001333D7"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Carvalho </w:t>
      </w:r>
      <w:r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>Guerra</w:t>
      </w:r>
      <w:r w:rsidR="001333D7"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Pessoa</w:t>
      </w:r>
      <w:r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451"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>MAMEDE</w:t>
      </w:r>
      <w:r w:rsidR="00B54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³; Maria da Conceição Rodrigues Gonçalves</w:t>
      </w:r>
      <w:r w:rsidR="00B54BFE" w:rsidRPr="00B54BF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7F2451" w:rsidRPr="007F2451" w:rsidRDefault="007F2451" w:rsidP="007F2451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¹</w:t>
      </w:r>
      <w:r w:rsidRPr="00817018">
        <w:rPr>
          <w:rFonts w:ascii="Times New Roman" w:hAnsi="Times New Roman" w:cs="Times New Roman"/>
          <w:color w:val="000000" w:themeColor="text1"/>
          <w:sz w:val="24"/>
          <w:szCs w:val="24"/>
        </w:rPr>
        <w:t>Monitora</w:t>
      </w:r>
      <w:proofErr w:type="gramEnd"/>
      <w:r w:rsidRPr="0081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Bolsista;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²</w:t>
      </w:r>
      <w:r w:rsidRPr="0081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Monitora Voluntária;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³</w:t>
      </w:r>
      <w:r w:rsidRPr="00817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Professora orientadora</w:t>
      </w:r>
    </w:p>
    <w:p w:rsidR="007F2451" w:rsidRPr="007F2451" w:rsidRDefault="007F2451" w:rsidP="007F2451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451">
        <w:rPr>
          <w:rFonts w:ascii="Times New Roman" w:hAnsi="Times New Roman" w:cs="Times New Roman"/>
          <w:color w:val="000000" w:themeColor="text1"/>
          <w:sz w:val="24"/>
          <w:szCs w:val="24"/>
        </w:rPr>
        <w:t>Centro de Ciências da Saúde / Departamento de Nutrição / MONITORIA</w:t>
      </w:r>
    </w:p>
    <w:p w:rsidR="009A0EE0" w:rsidRPr="00C34494" w:rsidRDefault="009A0EE0" w:rsidP="009A0EE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0EE0" w:rsidRPr="00AD5485" w:rsidRDefault="009A0EE0" w:rsidP="009A0EE0">
      <w:pPr>
        <w:contextualSpacing/>
        <w:jc w:val="center"/>
        <w:rPr>
          <w:rFonts w:ascii="Times New Roman" w:hAnsi="Times New Roman" w:cs="Times New Roman"/>
          <w:b/>
        </w:rPr>
      </w:pPr>
    </w:p>
    <w:p w:rsidR="009A0EE0" w:rsidRDefault="009A0EE0" w:rsidP="009A0EE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2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74EEF" w:rsidRDefault="00174EEF" w:rsidP="00174EEF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19"/>
          <w:szCs w:val="19"/>
        </w:rPr>
      </w:pPr>
    </w:p>
    <w:p w:rsidR="00174EEF" w:rsidRPr="00174EEF" w:rsidRDefault="00174EEF" w:rsidP="003D0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EEF">
        <w:rPr>
          <w:rFonts w:ascii="Times New Roman" w:hAnsi="Times New Roman" w:cs="Times New Roman"/>
          <w:sz w:val="24"/>
          <w:szCs w:val="24"/>
        </w:rPr>
        <w:t>O presente trabalho tem por finalidade relatar</w:t>
      </w:r>
      <w:r w:rsidR="003D5C4D">
        <w:rPr>
          <w:rFonts w:ascii="Times New Roman" w:hAnsi="Times New Roman" w:cs="Times New Roman"/>
          <w:sz w:val="24"/>
          <w:szCs w:val="24"/>
        </w:rPr>
        <w:t xml:space="preserve"> a experiência da monitoria de A</w:t>
      </w:r>
      <w:r w:rsidRPr="00174EEF">
        <w:rPr>
          <w:rFonts w:ascii="Times New Roman" w:hAnsi="Times New Roman" w:cs="Times New Roman"/>
          <w:sz w:val="24"/>
          <w:szCs w:val="24"/>
        </w:rPr>
        <w:t xml:space="preserve">dministração em </w:t>
      </w:r>
      <w:r w:rsidR="003D5C4D">
        <w:rPr>
          <w:rFonts w:ascii="Times New Roman" w:hAnsi="Times New Roman" w:cs="Times New Roman"/>
          <w:sz w:val="24"/>
          <w:szCs w:val="24"/>
        </w:rPr>
        <w:t>U</w:t>
      </w:r>
      <w:r w:rsidRPr="00174EEF">
        <w:rPr>
          <w:rFonts w:ascii="Times New Roman" w:hAnsi="Times New Roman" w:cs="Times New Roman"/>
          <w:sz w:val="24"/>
          <w:szCs w:val="24"/>
        </w:rPr>
        <w:t>nidade</w:t>
      </w:r>
      <w:r w:rsidR="003D5C4D">
        <w:rPr>
          <w:rFonts w:ascii="Times New Roman" w:hAnsi="Times New Roman" w:cs="Times New Roman"/>
          <w:sz w:val="24"/>
          <w:szCs w:val="24"/>
        </w:rPr>
        <w:t>s de A</w:t>
      </w:r>
      <w:r w:rsidRPr="00174EEF">
        <w:rPr>
          <w:rFonts w:ascii="Times New Roman" w:hAnsi="Times New Roman" w:cs="Times New Roman"/>
          <w:sz w:val="24"/>
          <w:szCs w:val="24"/>
        </w:rPr>
        <w:t xml:space="preserve">limentação e </w:t>
      </w:r>
      <w:r w:rsidR="003D5C4D">
        <w:rPr>
          <w:rFonts w:ascii="Times New Roman" w:hAnsi="Times New Roman" w:cs="Times New Roman"/>
          <w:sz w:val="24"/>
          <w:szCs w:val="24"/>
        </w:rPr>
        <w:t>N</w:t>
      </w:r>
      <w:r w:rsidRPr="00174EEF">
        <w:rPr>
          <w:rFonts w:ascii="Times New Roman" w:hAnsi="Times New Roman" w:cs="Times New Roman"/>
          <w:sz w:val="24"/>
          <w:szCs w:val="24"/>
        </w:rPr>
        <w:t xml:space="preserve">utrição nos </w:t>
      </w:r>
      <w:r w:rsidR="003D5C4D">
        <w:rPr>
          <w:rFonts w:ascii="Times New Roman" w:hAnsi="Times New Roman" w:cs="Times New Roman"/>
          <w:sz w:val="24"/>
          <w:szCs w:val="24"/>
        </w:rPr>
        <w:t>períodos</w:t>
      </w:r>
      <w:r w:rsidRPr="00174EEF">
        <w:rPr>
          <w:rFonts w:ascii="Times New Roman" w:hAnsi="Times New Roman" w:cs="Times New Roman"/>
          <w:sz w:val="24"/>
          <w:szCs w:val="24"/>
        </w:rPr>
        <w:t xml:space="preserve"> de 2012.2 e 2013.1. Esta disciplina integra a grade curricular do </w:t>
      </w:r>
      <w:r w:rsidR="003D5C4D">
        <w:rPr>
          <w:rFonts w:ascii="Times New Roman" w:hAnsi="Times New Roman" w:cs="Times New Roman"/>
          <w:sz w:val="24"/>
          <w:szCs w:val="24"/>
        </w:rPr>
        <w:t>C</w:t>
      </w:r>
      <w:r w:rsidRPr="00174EEF">
        <w:rPr>
          <w:rFonts w:ascii="Times New Roman" w:hAnsi="Times New Roman" w:cs="Times New Roman"/>
          <w:sz w:val="24"/>
          <w:szCs w:val="24"/>
        </w:rPr>
        <w:t xml:space="preserve">urso de </w:t>
      </w:r>
      <w:r w:rsidR="003D5C4D">
        <w:rPr>
          <w:rFonts w:ascii="Times New Roman" w:hAnsi="Times New Roman" w:cs="Times New Roman"/>
          <w:sz w:val="24"/>
          <w:szCs w:val="24"/>
        </w:rPr>
        <w:t>Graduação em N</w:t>
      </w:r>
      <w:r w:rsidRPr="00174EEF">
        <w:rPr>
          <w:rFonts w:ascii="Times New Roman" w:hAnsi="Times New Roman" w:cs="Times New Roman"/>
          <w:sz w:val="24"/>
          <w:szCs w:val="24"/>
        </w:rPr>
        <w:t>utrição da UFPB e possui um componente</w:t>
      </w:r>
      <w:r w:rsidR="00B959D4">
        <w:rPr>
          <w:rFonts w:ascii="Times New Roman" w:hAnsi="Times New Roman" w:cs="Times New Roman"/>
          <w:sz w:val="24"/>
          <w:szCs w:val="24"/>
        </w:rPr>
        <w:t xml:space="preserve"> teórico com aulas expositivas </w:t>
      </w:r>
      <w:r w:rsidRPr="00174EEF">
        <w:rPr>
          <w:rFonts w:ascii="Times New Roman" w:hAnsi="Times New Roman" w:cs="Times New Roman"/>
          <w:sz w:val="24"/>
          <w:szCs w:val="24"/>
        </w:rPr>
        <w:t xml:space="preserve">além de atividades práticas com a realização de visitas em unidades de alimentação da cidade de João Pessoa, com </w:t>
      </w:r>
      <w:r w:rsidR="0025471E">
        <w:rPr>
          <w:rFonts w:ascii="Times New Roman" w:hAnsi="Times New Roman" w:cs="Times New Roman"/>
          <w:sz w:val="24"/>
          <w:szCs w:val="24"/>
        </w:rPr>
        <w:t>apresenta</w:t>
      </w:r>
      <w:r w:rsidRPr="00174EEF">
        <w:rPr>
          <w:rFonts w:ascii="Times New Roman" w:hAnsi="Times New Roman" w:cs="Times New Roman"/>
          <w:sz w:val="24"/>
          <w:szCs w:val="24"/>
        </w:rPr>
        <w:t>ção post</w:t>
      </w:r>
      <w:r w:rsidR="0025471E">
        <w:rPr>
          <w:rFonts w:ascii="Times New Roman" w:hAnsi="Times New Roman" w:cs="Times New Roman"/>
          <w:sz w:val="24"/>
          <w:szCs w:val="24"/>
        </w:rPr>
        <w:t>erior de relatórios referentes à</w:t>
      </w:r>
      <w:r w:rsidRPr="00174EEF">
        <w:rPr>
          <w:rFonts w:ascii="Times New Roman" w:hAnsi="Times New Roman" w:cs="Times New Roman"/>
          <w:sz w:val="24"/>
          <w:szCs w:val="24"/>
        </w:rPr>
        <w:t>s visitas. Relatam-se ainda, alguns dos procedimentos desenvolvidos por monitores e estudantes no decorrer da disciplina. O envolvimento dos discentes com as atividades realizadas lhes proporcionará meios de interferir de maneira eficaz na</w:t>
      </w:r>
      <w:r w:rsidR="00B959D4">
        <w:rPr>
          <w:rFonts w:ascii="Times New Roman" w:hAnsi="Times New Roman" w:cs="Times New Roman"/>
          <w:sz w:val="24"/>
          <w:szCs w:val="24"/>
        </w:rPr>
        <w:t xml:space="preserve">s </w:t>
      </w:r>
      <w:r w:rsidR="0025471E">
        <w:rPr>
          <w:rFonts w:ascii="Times New Roman" w:hAnsi="Times New Roman" w:cs="Times New Roman"/>
          <w:sz w:val="24"/>
          <w:szCs w:val="24"/>
        </w:rPr>
        <w:t>Unidades de Alimentação e Nutrição</w:t>
      </w:r>
      <w:r w:rsidRPr="00174EEF">
        <w:rPr>
          <w:rFonts w:ascii="Times New Roman" w:hAnsi="Times New Roman" w:cs="Times New Roman"/>
          <w:sz w:val="24"/>
          <w:szCs w:val="24"/>
        </w:rPr>
        <w:t>, percebendo a importante associação entre estes fatores e a</w:t>
      </w:r>
      <w:r w:rsidR="0025471E">
        <w:rPr>
          <w:rFonts w:ascii="Times New Roman" w:hAnsi="Times New Roman" w:cs="Times New Roman"/>
          <w:sz w:val="24"/>
          <w:szCs w:val="24"/>
        </w:rPr>
        <w:t xml:space="preserve"> promoção à</w:t>
      </w:r>
      <w:r w:rsidR="00B959D4">
        <w:rPr>
          <w:rFonts w:ascii="Times New Roman" w:hAnsi="Times New Roman" w:cs="Times New Roman"/>
          <w:sz w:val="24"/>
          <w:szCs w:val="24"/>
        </w:rPr>
        <w:t xml:space="preserve"> saúde dos comensais</w:t>
      </w:r>
      <w:r w:rsidRPr="00174EEF">
        <w:rPr>
          <w:rFonts w:ascii="Times New Roman" w:hAnsi="Times New Roman" w:cs="Times New Roman"/>
          <w:sz w:val="24"/>
          <w:szCs w:val="24"/>
        </w:rPr>
        <w:t>.</w:t>
      </w:r>
    </w:p>
    <w:p w:rsidR="00CD3937" w:rsidRDefault="00CD3937" w:rsidP="003D0193">
      <w:pPr>
        <w:contextualSpacing/>
        <w:jc w:val="both"/>
        <w:rPr>
          <w:rFonts w:ascii="Times New Roman" w:hAnsi="Times New Roman" w:cs="Times New Roman"/>
        </w:rPr>
      </w:pPr>
    </w:p>
    <w:p w:rsidR="009A0EE0" w:rsidRDefault="0025471E" w:rsidP="009A0EE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="009A0EE0" w:rsidRPr="00AC2C2F">
        <w:rPr>
          <w:rFonts w:ascii="Times New Roman" w:hAnsi="Times New Roman" w:cs="Times New Roman"/>
          <w:b/>
          <w:sz w:val="24"/>
          <w:szCs w:val="24"/>
        </w:rPr>
        <w:t>chave:</w:t>
      </w:r>
      <w:r w:rsidR="009A0EE0" w:rsidRPr="00AC2C2F">
        <w:rPr>
          <w:rFonts w:ascii="Times New Roman" w:hAnsi="Times New Roman" w:cs="Times New Roman"/>
          <w:sz w:val="24"/>
          <w:szCs w:val="24"/>
        </w:rPr>
        <w:t>  Uni</w:t>
      </w:r>
      <w:r w:rsidR="00AC2C2F">
        <w:rPr>
          <w:rFonts w:ascii="Times New Roman" w:hAnsi="Times New Roman" w:cs="Times New Roman"/>
          <w:sz w:val="24"/>
          <w:szCs w:val="24"/>
        </w:rPr>
        <w:t>dade de alimentação e nutrição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AC2C2F">
        <w:rPr>
          <w:rFonts w:ascii="Times New Roman" w:hAnsi="Times New Roman" w:cs="Times New Roman"/>
          <w:sz w:val="24"/>
          <w:szCs w:val="24"/>
        </w:rPr>
        <w:t>mbiência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heck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2C2F" w:rsidRPr="00AC2C2F">
        <w:rPr>
          <w:rFonts w:ascii="Times New Roman" w:hAnsi="Times New Roman" w:cs="Times New Roman"/>
          <w:i/>
          <w:sz w:val="24"/>
          <w:szCs w:val="24"/>
        </w:rPr>
        <w:t>list</w:t>
      </w:r>
      <w:proofErr w:type="spellEnd"/>
      <w:r w:rsidR="00AC2C2F" w:rsidRPr="00AC2C2F">
        <w:rPr>
          <w:rFonts w:ascii="Times New Roman" w:hAnsi="Times New Roman" w:cs="Times New Roman"/>
          <w:i/>
          <w:sz w:val="24"/>
          <w:szCs w:val="24"/>
        </w:rPr>
        <w:t>.</w:t>
      </w:r>
    </w:p>
    <w:p w:rsidR="00B54BFE" w:rsidRDefault="00B54BFE" w:rsidP="009A0E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BFE" w:rsidRDefault="00B54BFE" w:rsidP="00B54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7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035738">
        <w:rPr>
          <w:rFonts w:ascii="Times New Roman" w:hAnsi="Times New Roman" w:cs="Times New Roman"/>
          <w:sz w:val="24"/>
          <w:szCs w:val="24"/>
        </w:rPr>
        <w:t xml:space="preserve"> Monitor bolsista</w:t>
      </w:r>
    </w:p>
    <w:p w:rsidR="00035738" w:rsidRDefault="00035738" w:rsidP="00B54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7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Monitor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voluntário</w:t>
      </w:r>
    </w:p>
    <w:p w:rsidR="00B54BFE" w:rsidRDefault="00035738" w:rsidP="00B54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="00B54BFE" w:rsidRPr="00714E7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54BFE">
        <w:rPr>
          <w:rFonts w:ascii="Times New Roman" w:hAnsi="Times New Roman" w:cs="Times New Roman"/>
          <w:sz w:val="24"/>
          <w:szCs w:val="24"/>
        </w:rPr>
        <w:t>Professor orientador</w:t>
      </w:r>
    </w:p>
    <w:p w:rsidR="00B54BFE" w:rsidRDefault="00035738" w:rsidP="00B54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73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="00B54BFE">
        <w:rPr>
          <w:rFonts w:ascii="Times New Roman" w:hAnsi="Times New Roman" w:cs="Times New Roman"/>
          <w:sz w:val="24"/>
          <w:szCs w:val="24"/>
        </w:rPr>
        <w:t xml:space="preserve"> Coordenador</w:t>
      </w:r>
    </w:p>
    <w:p w:rsidR="00B54BFE" w:rsidRPr="00B54BFE" w:rsidRDefault="00B54BFE" w:rsidP="009A0E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C2F" w:rsidRPr="00AC2C2F" w:rsidRDefault="00AC2C2F" w:rsidP="009A0E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2C2F" w:rsidRPr="00AC2C2F" w:rsidRDefault="00AC2C2F" w:rsidP="009A0E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087C" w:rsidRDefault="009A0EE0" w:rsidP="009A0EE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2C2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C2C2F">
        <w:rPr>
          <w:rFonts w:ascii="Times New Roman" w:hAnsi="Times New Roman" w:cs="Times New Roman"/>
          <w:b/>
          <w:sz w:val="24"/>
          <w:szCs w:val="24"/>
        </w:rPr>
        <w:t> INTRODUÇÃO</w:t>
      </w:r>
    </w:p>
    <w:p w:rsidR="00C34494" w:rsidRPr="00AC2C2F" w:rsidRDefault="00AE7178" w:rsidP="009A0EE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494" w:rsidRPr="00AC2C2F" w:rsidRDefault="00C34494" w:rsidP="000C32C3">
      <w:pPr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C2F">
        <w:rPr>
          <w:rFonts w:ascii="Times New Roman" w:hAnsi="Times New Roman" w:cs="Times New Roman"/>
          <w:sz w:val="24"/>
          <w:szCs w:val="24"/>
        </w:rPr>
        <w:t>Unidades de Alimentação e Nutrição</w:t>
      </w:r>
      <w:r w:rsidR="0025471E">
        <w:rPr>
          <w:rFonts w:ascii="Times New Roman" w:hAnsi="Times New Roman" w:cs="Times New Roman"/>
          <w:sz w:val="24"/>
          <w:szCs w:val="24"/>
        </w:rPr>
        <w:t xml:space="preserve"> (UANs) </w:t>
      </w:r>
      <w:r w:rsidRPr="00AC2C2F">
        <w:rPr>
          <w:rFonts w:ascii="Times New Roman" w:hAnsi="Times New Roman" w:cs="Times New Roman"/>
          <w:sz w:val="24"/>
          <w:szCs w:val="24"/>
        </w:rPr>
        <w:t>são espaços voltados para</w:t>
      </w:r>
      <w:r w:rsidR="008C45AD">
        <w:rPr>
          <w:rFonts w:ascii="Times New Roman" w:hAnsi="Times New Roman" w:cs="Times New Roman"/>
          <w:sz w:val="24"/>
          <w:szCs w:val="24"/>
        </w:rPr>
        <w:t xml:space="preserve"> a</w:t>
      </w:r>
      <w:r w:rsidRPr="00AC2C2F">
        <w:rPr>
          <w:rFonts w:ascii="Times New Roman" w:hAnsi="Times New Roman" w:cs="Times New Roman"/>
          <w:sz w:val="24"/>
          <w:szCs w:val="24"/>
        </w:rPr>
        <w:t xml:space="preserve"> preparação e fornecimento de refeições equilibradas em nutrientes, segundo o perfil da clientela. </w:t>
      </w:r>
      <w:r w:rsidRPr="00AC2C2F">
        <w:rPr>
          <w:rFonts w:ascii="Times New Roman" w:hAnsi="Times New Roman" w:cs="Times New Roman"/>
          <w:color w:val="000000"/>
          <w:sz w:val="24"/>
          <w:szCs w:val="24"/>
        </w:rPr>
        <w:t>Compreendendo sequência e sucessão de atos destinados a fornecer refeições balanceadas dentro dos padrões dietéticos e higiênicos, visando</w:t>
      </w:r>
      <w:r w:rsidR="008C45AD">
        <w:rPr>
          <w:rFonts w:ascii="Times New Roman" w:hAnsi="Times New Roman" w:cs="Times New Roman"/>
          <w:color w:val="000000"/>
          <w:sz w:val="24"/>
          <w:szCs w:val="24"/>
        </w:rPr>
        <w:t xml:space="preserve"> assim, atender as necessidades dos comensais</w:t>
      </w:r>
      <w:r w:rsidR="0025471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5471E" w:rsidRPr="00AC2C2F">
        <w:rPr>
          <w:rFonts w:ascii="Times New Roman" w:hAnsi="Times New Roman" w:cs="Times New Roman"/>
          <w:sz w:val="24"/>
          <w:szCs w:val="24"/>
        </w:rPr>
        <w:t xml:space="preserve">LANZILLOTTI </w:t>
      </w:r>
      <w:proofErr w:type="gramStart"/>
      <w:r w:rsidR="0025471E" w:rsidRPr="00AC2C2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5471E" w:rsidRPr="00AC2C2F">
        <w:rPr>
          <w:rFonts w:ascii="Times New Roman" w:hAnsi="Times New Roman" w:cs="Times New Roman"/>
          <w:sz w:val="24"/>
          <w:szCs w:val="24"/>
        </w:rPr>
        <w:t xml:space="preserve"> al.</w:t>
      </w:r>
      <w:r w:rsidR="0025471E">
        <w:rPr>
          <w:rFonts w:ascii="Times New Roman" w:hAnsi="Times New Roman" w:cs="Times New Roman"/>
          <w:sz w:val="24"/>
          <w:szCs w:val="24"/>
        </w:rPr>
        <w:t>,</w:t>
      </w:r>
      <w:r w:rsidR="0025471E" w:rsidRPr="00AC2C2F">
        <w:rPr>
          <w:rFonts w:ascii="Times New Roman" w:hAnsi="Times New Roman" w:cs="Times New Roman"/>
          <w:sz w:val="24"/>
          <w:szCs w:val="24"/>
        </w:rPr>
        <w:t xml:space="preserve"> 2004)</w:t>
      </w:r>
      <w:r w:rsidR="008C45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4494" w:rsidRPr="00AC2C2F" w:rsidRDefault="00C34494" w:rsidP="000C32C3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C2F">
        <w:rPr>
          <w:rFonts w:ascii="Times New Roman" w:hAnsi="Times New Roman" w:cs="Times New Roman"/>
          <w:sz w:val="24"/>
          <w:szCs w:val="24"/>
        </w:rPr>
        <w:lastRenderedPageBreak/>
        <w:t xml:space="preserve">Teixeira </w:t>
      </w:r>
      <w:proofErr w:type="gramStart"/>
      <w:r w:rsidRPr="00AC2C2F">
        <w:rPr>
          <w:rFonts w:ascii="Times New Roman" w:hAnsi="Times New Roman" w:cs="Times New Roman"/>
          <w:sz w:val="24"/>
          <w:szCs w:val="24"/>
        </w:rPr>
        <w:t>e</w:t>
      </w:r>
      <w:r w:rsidR="0068658C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68658C">
        <w:rPr>
          <w:rFonts w:ascii="Times New Roman" w:hAnsi="Times New Roman" w:cs="Times New Roman"/>
          <w:sz w:val="24"/>
          <w:szCs w:val="24"/>
        </w:rPr>
        <w:t xml:space="preserve"> al.</w:t>
      </w:r>
      <w:r w:rsidRPr="00AC2C2F">
        <w:rPr>
          <w:rFonts w:ascii="Times New Roman" w:hAnsi="Times New Roman" w:cs="Times New Roman"/>
          <w:sz w:val="24"/>
          <w:szCs w:val="24"/>
        </w:rPr>
        <w:t xml:space="preserve"> (200</w:t>
      </w:r>
      <w:r w:rsidR="0068658C">
        <w:rPr>
          <w:rFonts w:ascii="Times New Roman" w:hAnsi="Times New Roman" w:cs="Times New Roman"/>
          <w:sz w:val="24"/>
          <w:szCs w:val="24"/>
        </w:rPr>
        <w:t>4</w:t>
      </w:r>
      <w:r w:rsidRPr="00AC2C2F">
        <w:rPr>
          <w:rFonts w:ascii="Times New Roman" w:hAnsi="Times New Roman" w:cs="Times New Roman"/>
          <w:sz w:val="24"/>
          <w:szCs w:val="24"/>
        </w:rPr>
        <w:t>)</w:t>
      </w:r>
      <w:r w:rsidR="0068658C">
        <w:rPr>
          <w:rFonts w:ascii="Times New Roman" w:hAnsi="Times New Roman" w:cs="Times New Roman"/>
          <w:sz w:val="24"/>
          <w:szCs w:val="24"/>
        </w:rPr>
        <w:t>,</w:t>
      </w:r>
      <w:r w:rsidRPr="00AC2C2F">
        <w:rPr>
          <w:rFonts w:ascii="Times New Roman" w:hAnsi="Times New Roman" w:cs="Times New Roman"/>
          <w:sz w:val="24"/>
          <w:szCs w:val="24"/>
        </w:rPr>
        <w:t xml:space="preserve"> refere</w:t>
      </w:r>
      <w:r w:rsidR="0068658C">
        <w:rPr>
          <w:rFonts w:ascii="Times New Roman" w:hAnsi="Times New Roman" w:cs="Times New Roman"/>
          <w:sz w:val="24"/>
          <w:szCs w:val="24"/>
        </w:rPr>
        <w:t>m-se</w:t>
      </w:r>
      <w:r w:rsidRPr="00AC2C2F">
        <w:rPr>
          <w:rFonts w:ascii="Times New Roman" w:hAnsi="Times New Roman" w:cs="Times New Roman"/>
          <w:sz w:val="24"/>
          <w:szCs w:val="24"/>
        </w:rPr>
        <w:t xml:space="preserve"> que o planejamento físico é essencial para o</w:t>
      </w:r>
      <w:r w:rsidR="0025471E">
        <w:rPr>
          <w:rFonts w:ascii="Times New Roman" w:hAnsi="Times New Roman" w:cs="Times New Roman"/>
          <w:sz w:val="24"/>
          <w:szCs w:val="24"/>
        </w:rPr>
        <w:t xml:space="preserve"> funcionamento adequado das UAN</w:t>
      </w:r>
      <w:r w:rsidRPr="00AC2C2F">
        <w:rPr>
          <w:rFonts w:ascii="Times New Roman" w:hAnsi="Times New Roman" w:cs="Times New Roman"/>
          <w:sz w:val="24"/>
          <w:szCs w:val="24"/>
        </w:rPr>
        <w:t>s, além das vantagens econômicas, contribui para evitar fatores negativos na operacionalização, tais como: interrupção no fluxo das operações, cruzamento de gêneros e funcionários, má utilização dos equipamentos, deficiência no sistema de ventilação, além da limitar o planejamento de cardápios por falta de equipamentos apropriados.</w:t>
      </w:r>
    </w:p>
    <w:p w:rsidR="00C34494" w:rsidRPr="00AC2C2F" w:rsidRDefault="00C34494" w:rsidP="000C32C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C2F">
        <w:rPr>
          <w:rFonts w:ascii="Times New Roman" w:hAnsi="Times New Roman" w:cs="Times New Roman"/>
          <w:sz w:val="24"/>
          <w:szCs w:val="24"/>
        </w:rPr>
        <w:tab/>
        <w:t>O planejamento da es</w:t>
      </w:r>
      <w:r w:rsidR="00DC0F51">
        <w:rPr>
          <w:rFonts w:ascii="Times New Roman" w:hAnsi="Times New Roman" w:cs="Times New Roman"/>
          <w:sz w:val="24"/>
          <w:szCs w:val="24"/>
        </w:rPr>
        <w:t>trutura física trata-se de</w:t>
      </w:r>
      <w:r w:rsidRPr="00AC2C2F">
        <w:rPr>
          <w:rFonts w:ascii="Times New Roman" w:hAnsi="Times New Roman" w:cs="Times New Roman"/>
          <w:sz w:val="24"/>
          <w:szCs w:val="24"/>
        </w:rPr>
        <w:t xml:space="preserve"> </w:t>
      </w:r>
      <w:r w:rsidR="00DC0F51">
        <w:rPr>
          <w:rFonts w:ascii="Times New Roman" w:hAnsi="Times New Roman" w:cs="Times New Roman"/>
          <w:sz w:val="24"/>
          <w:szCs w:val="24"/>
        </w:rPr>
        <w:t>ponto relevante</w:t>
      </w:r>
      <w:r w:rsidR="00EB106B">
        <w:rPr>
          <w:rFonts w:ascii="Times New Roman" w:hAnsi="Times New Roman" w:cs="Times New Roman"/>
          <w:sz w:val="24"/>
          <w:szCs w:val="24"/>
        </w:rPr>
        <w:t xml:space="preserve"> e possui alguns</w:t>
      </w:r>
      <w:r w:rsidRPr="00AC2C2F">
        <w:rPr>
          <w:rFonts w:ascii="Times New Roman" w:hAnsi="Times New Roman" w:cs="Times New Roman"/>
          <w:sz w:val="24"/>
          <w:szCs w:val="24"/>
        </w:rPr>
        <w:t xml:space="preserve"> detalhes que se forem esquecidos</w:t>
      </w:r>
      <w:r w:rsidR="00DC0F51">
        <w:rPr>
          <w:rFonts w:ascii="Times New Roman" w:hAnsi="Times New Roman" w:cs="Times New Roman"/>
          <w:sz w:val="24"/>
          <w:szCs w:val="24"/>
        </w:rPr>
        <w:t xml:space="preserve">, poderão causar </w:t>
      </w:r>
      <w:r w:rsidRPr="00AC2C2F">
        <w:rPr>
          <w:rFonts w:ascii="Times New Roman" w:hAnsi="Times New Roman" w:cs="Times New Roman"/>
          <w:sz w:val="24"/>
          <w:szCs w:val="24"/>
        </w:rPr>
        <w:t xml:space="preserve">transtornos na execução do trabalho havendo a necessidade de se reestruturar o local, acarretando perda de tempo e dinheiro (TEXEIRA </w:t>
      </w:r>
      <w:proofErr w:type="gramStart"/>
      <w:r w:rsidRPr="00AC2C2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C2C2F">
        <w:rPr>
          <w:rFonts w:ascii="Times New Roman" w:hAnsi="Times New Roman" w:cs="Times New Roman"/>
          <w:sz w:val="24"/>
          <w:szCs w:val="24"/>
        </w:rPr>
        <w:t xml:space="preserve"> al., 2004). </w:t>
      </w:r>
    </w:p>
    <w:p w:rsidR="00340A8A" w:rsidRDefault="00EF7E05" w:rsidP="00347CC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C2F">
        <w:rPr>
          <w:rFonts w:ascii="Times New Roman" w:hAnsi="Times New Roman" w:cs="Times New Roman"/>
          <w:sz w:val="24"/>
          <w:szCs w:val="24"/>
        </w:rPr>
        <w:tab/>
        <w:t>Como atribuição bá</w:t>
      </w:r>
      <w:r w:rsidR="00DC0F51">
        <w:rPr>
          <w:rFonts w:ascii="Times New Roman" w:hAnsi="Times New Roman" w:cs="Times New Roman"/>
          <w:sz w:val="24"/>
          <w:szCs w:val="24"/>
        </w:rPr>
        <w:t>sica do nutricionista na área de Alimentação Coletiva,</w:t>
      </w:r>
      <w:r w:rsidRPr="00AC2C2F">
        <w:rPr>
          <w:rFonts w:ascii="Times New Roman" w:hAnsi="Times New Roman" w:cs="Times New Roman"/>
          <w:sz w:val="24"/>
          <w:szCs w:val="24"/>
        </w:rPr>
        <w:t xml:space="preserve"> destaca-se a harmonização de trabalhadores, materiais e recursos financeiros e a produção de refeições com satisfatório padrão de qualidade, tanto em seus aspectos sensoriais quanto em relação aos nutricionais, microbiológicos e financeiros (ANSALONI, 19</w:t>
      </w:r>
      <w:r w:rsidR="0066416F" w:rsidRPr="00AC2C2F">
        <w:rPr>
          <w:rFonts w:ascii="Times New Roman" w:hAnsi="Times New Roman" w:cs="Times New Roman"/>
          <w:sz w:val="24"/>
          <w:szCs w:val="24"/>
        </w:rPr>
        <w:t>9</w:t>
      </w:r>
      <w:r w:rsidRPr="00AC2C2F">
        <w:rPr>
          <w:rFonts w:ascii="Times New Roman" w:hAnsi="Times New Roman" w:cs="Times New Roman"/>
          <w:sz w:val="24"/>
          <w:szCs w:val="24"/>
        </w:rPr>
        <w:t xml:space="preserve">9).  </w:t>
      </w:r>
    </w:p>
    <w:p w:rsidR="000456CA" w:rsidRDefault="003034B1" w:rsidP="00347CC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AD7">
        <w:rPr>
          <w:rFonts w:ascii="Times New Roman" w:hAnsi="Times New Roman" w:cs="Times New Roman"/>
          <w:sz w:val="24"/>
          <w:szCs w:val="24"/>
        </w:rPr>
        <w:tab/>
      </w:r>
      <w:r w:rsidR="00DE3C47" w:rsidRPr="00CC1AD7">
        <w:rPr>
          <w:rFonts w:ascii="Times New Roman" w:hAnsi="Times New Roman" w:cs="Times New Roman"/>
          <w:sz w:val="24"/>
          <w:szCs w:val="24"/>
        </w:rPr>
        <w:t>Diante disso, a</w:t>
      </w:r>
      <w:r w:rsidR="006D6429" w:rsidRPr="00CC1AD7">
        <w:rPr>
          <w:rFonts w:ascii="Times New Roman" w:hAnsi="Times New Roman" w:cs="Times New Roman"/>
          <w:sz w:val="24"/>
          <w:szCs w:val="24"/>
        </w:rPr>
        <w:t xml:space="preserve"> monitoria na disciplina de Administração em Unidades</w:t>
      </w:r>
      <w:r w:rsidR="006D6429">
        <w:rPr>
          <w:rFonts w:ascii="Times New Roman" w:hAnsi="Times New Roman" w:cs="Times New Roman"/>
          <w:sz w:val="24"/>
          <w:szCs w:val="24"/>
        </w:rPr>
        <w:t xml:space="preserve"> de Alimentação e Nutrição (AUAN) </w:t>
      </w:r>
      <w:r w:rsidR="00166BE5">
        <w:rPr>
          <w:rFonts w:ascii="Times New Roman" w:hAnsi="Times New Roman" w:cs="Times New Roman"/>
          <w:sz w:val="24"/>
          <w:szCs w:val="24"/>
        </w:rPr>
        <w:t>permite a construção de novas metodolog</w:t>
      </w:r>
      <w:r w:rsidR="00DC0F51">
        <w:rPr>
          <w:rFonts w:ascii="Times New Roman" w:hAnsi="Times New Roman" w:cs="Times New Roman"/>
          <w:sz w:val="24"/>
          <w:szCs w:val="24"/>
        </w:rPr>
        <w:t>ias de ensino, que enriquece a formação dos discentes do C</w:t>
      </w:r>
      <w:r w:rsidR="00166BE5">
        <w:rPr>
          <w:rFonts w:ascii="Times New Roman" w:hAnsi="Times New Roman" w:cs="Times New Roman"/>
          <w:sz w:val="24"/>
          <w:szCs w:val="24"/>
        </w:rPr>
        <w:t xml:space="preserve">urso de Nutrição e </w:t>
      </w:r>
      <w:r w:rsidR="006D6429">
        <w:rPr>
          <w:rFonts w:ascii="Times New Roman" w:hAnsi="Times New Roman" w:cs="Times New Roman"/>
          <w:sz w:val="24"/>
          <w:szCs w:val="24"/>
        </w:rPr>
        <w:t xml:space="preserve">tem como </w:t>
      </w:r>
      <w:r w:rsidR="00166BE5">
        <w:rPr>
          <w:rFonts w:ascii="Times New Roman" w:hAnsi="Times New Roman" w:cs="Times New Roman"/>
          <w:sz w:val="24"/>
          <w:szCs w:val="24"/>
        </w:rPr>
        <w:t xml:space="preserve">principal </w:t>
      </w:r>
      <w:r w:rsidR="006D6429">
        <w:rPr>
          <w:rFonts w:ascii="Times New Roman" w:hAnsi="Times New Roman" w:cs="Times New Roman"/>
          <w:sz w:val="24"/>
          <w:szCs w:val="24"/>
        </w:rPr>
        <w:t>objetivo</w:t>
      </w:r>
      <w:r w:rsidR="000456CA">
        <w:rPr>
          <w:rFonts w:ascii="Times New Roman" w:hAnsi="Times New Roman" w:cs="Times New Roman"/>
          <w:sz w:val="24"/>
          <w:szCs w:val="24"/>
        </w:rPr>
        <w:t xml:space="preserve"> interligar os conteúdos teóricos ao cenário prático, proporcionando ao</w:t>
      </w:r>
      <w:r w:rsidR="00DC0F51">
        <w:rPr>
          <w:rFonts w:ascii="Times New Roman" w:hAnsi="Times New Roman" w:cs="Times New Roman"/>
          <w:sz w:val="24"/>
          <w:szCs w:val="24"/>
        </w:rPr>
        <w:t>s</w:t>
      </w:r>
      <w:r w:rsidR="000456CA">
        <w:rPr>
          <w:rFonts w:ascii="Times New Roman" w:hAnsi="Times New Roman" w:cs="Times New Roman"/>
          <w:sz w:val="24"/>
          <w:szCs w:val="24"/>
        </w:rPr>
        <w:t xml:space="preserve"> </w:t>
      </w:r>
      <w:r w:rsidR="00DC0F51">
        <w:rPr>
          <w:rFonts w:ascii="Times New Roman" w:hAnsi="Times New Roman" w:cs="Times New Roman"/>
          <w:sz w:val="24"/>
          <w:szCs w:val="24"/>
        </w:rPr>
        <w:t>graduandos</w:t>
      </w:r>
      <w:r w:rsidR="00166BE5">
        <w:rPr>
          <w:rFonts w:ascii="Times New Roman" w:hAnsi="Times New Roman" w:cs="Times New Roman"/>
          <w:sz w:val="24"/>
          <w:szCs w:val="24"/>
        </w:rPr>
        <w:t xml:space="preserve"> uma visão ampla na área de </w:t>
      </w:r>
      <w:r w:rsidR="00DC0F51">
        <w:rPr>
          <w:rFonts w:ascii="Times New Roman" w:hAnsi="Times New Roman" w:cs="Times New Roman"/>
          <w:sz w:val="24"/>
          <w:szCs w:val="24"/>
        </w:rPr>
        <w:t>A</w:t>
      </w:r>
      <w:r w:rsidR="00166BE5">
        <w:rPr>
          <w:rFonts w:ascii="Times New Roman" w:hAnsi="Times New Roman" w:cs="Times New Roman"/>
          <w:sz w:val="24"/>
          <w:szCs w:val="24"/>
        </w:rPr>
        <w:t xml:space="preserve">limentação </w:t>
      </w:r>
      <w:r w:rsidR="00DC0F51">
        <w:rPr>
          <w:rFonts w:ascii="Times New Roman" w:hAnsi="Times New Roman" w:cs="Times New Roman"/>
          <w:sz w:val="24"/>
          <w:szCs w:val="24"/>
        </w:rPr>
        <w:t>C</w:t>
      </w:r>
      <w:r w:rsidR="00166BE5">
        <w:rPr>
          <w:rFonts w:ascii="Times New Roman" w:hAnsi="Times New Roman" w:cs="Times New Roman"/>
          <w:sz w:val="24"/>
          <w:szCs w:val="24"/>
        </w:rPr>
        <w:t xml:space="preserve">oletiva, no intuito de promover uma alimentação saudável de acordo com as resoluções da </w:t>
      </w:r>
      <w:r w:rsidR="00166BE5">
        <w:rPr>
          <w:rFonts w:ascii="Times New Roman" w:hAnsi="Times New Roman"/>
          <w:sz w:val="24"/>
          <w:szCs w:val="24"/>
        </w:rPr>
        <w:t>Agência Nacional de Vigilância Sanitária (</w:t>
      </w:r>
      <w:r w:rsidR="00166BE5">
        <w:rPr>
          <w:rFonts w:ascii="Times New Roman" w:hAnsi="Times New Roman" w:cs="Times New Roman"/>
          <w:sz w:val="24"/>
          <w:szCs w:val="24"/>
        </w:rPr>
        <w:t>ANVISA).</w:t>
      </w:r>
    </w:p>
    <w:p w:rsidR="00744ACF" w:rsidRPr="00744ACF" w:rsidRDefault="00744ACF" w:rsidP="00166B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5485" w:rsidRPr="00AC2C2F" w:rsidRDefault="00C34494" w:rsidP="00C3449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2C2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C2C2F">
        <w:rPr>
          <w:rFonts w:ascii="Times New Roman" w:hAnsi="Times New Roman" w:cs="Times New Roman"/>
          <w:b/>
          <w:sz w:val="24"/>
          <w:szCs w:val="24"/>
        </w:rPr>
        <w:t> DESCRIÇÃO METODOLÓGICA </w:t>
      </w:r>
    </w:p>
    <w:p w:rsidR="00AD5485" w:rsidRPr="00AC2C2F" w:rsidRDefault="00AD5485" w:rsidP="00C344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485" w:rsidRPr="00AC2C2F" w:rsidRDefault="00C34494" w:rsidP="00C34494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C2F">
        <w:rPr>
          <w:rFonts w:ascii="Times New Roman" w:hAnsi="Times New Roman" w:cs="Times New Roman"/>
          <w:sz w:val="24"/>
          <w:szCs w:val="24"/>
        </w:rPr>
        <w:t>CARACTERIZAÇÃO DA MONITORIA</w:t>
      </w:r>
    </w:p>
    <w:p w:rsidR="00CD3937" w:rsidRPr="00AC2C2F" w:rsidRDefault="00CD3937" w:rsidP="00CD3937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3C47" w:rsidRDefault="00CD3937" w:rsidP="00DE3C47">
      <w:pPr>
        <w:pStyle w:val="PargrafodaLista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C2F">
        <w:rPr>
          <w:rFonts w:ascii="Times New Roman" w:hAnsi="Times New Roman" w:cs="Times New Roman"/>
          <w:sz w:val="24"/>
          <w:szCs w:val="24"/>
        </w:rPr>
        <w:tab/>
      </w:r>
      <w:r w:rsidR="00C34494" w:rsidRPr="00AC2C2F">
        <w:rPr>
          <w:rFonts w:ascii="Times New Roman" w:hAnsi="Times New Roman" w:cs="Times New Roman"/>
          <w:sz w:val="24"/>
          <w:szCs w:val="24"/>
        </w:rPr>
        <w:t xml:space="preserve">A  disciplina </w:t>
      </w:r>
      <w:r w:rsidR="00EF7E05" w:rsidRPr="00AC2C2F">
        <w:rPr>
          <w:rFonts w:ascii="Times New Roman" w:hAnsi="Times New Roman" w:cs="Times New Roman"/>
          <w:sz w:val="24"/>
          <w:szCs w:val="24"/>
        </w:rPr>
        <w:t>Administração em Unidades de Alimentação e Nutrição</w:t>
      </w:r>
      <w:r w:rsidR="002A5CAF" w:rsidRPr="00AC2C2F">
        <w:rPr>
          <w:rFonts w:ascii="Times New Roman" w:hAnsi="Times New Roman" w:cs="Times New Roman"/>
          <w:sz w:val="24"/>
          <w:szCs w:val="24"/>
        </w:rPr>
        <w:t xml:space="preserve"> se apresenta</w:t>
      </w:r>
      <w:r w:rsidR="00AD5485" w:rsidRPr="00AC2C2F">
        <w:rPr>
          <w:rFonts w:ascii="Times New Roman" w:hAnsi="Times New Roman" w:cs="Times New Roman"/>
          <w:sz w:val="24"/>
          <w:szCs w:val="24"/>
        </w:rPr>
        <w:t xml:space="preserve"> como base para o </w:t>
      </w:r>
      <w:r w:rsidR="00C34494" w:rsidRPr="00AC2C2F">
        <w:rPr>
          <w:rFonts w:ascii="Times New Roman" w:hAnsi="Times New Roman" w:cs="Times New Roman"/>
          <w:sz w:val="24"/>
          <w:szCs w:val="24"/>
        </w:rPr>
        <w:t xml:space="preserve">desenvolvimento do senso crítico e analítico das condições de </w:t>
      </w:r>
      <w:r w:rsidR="002A5CAF" w:rsidRPr="00AC2C2F">
        <w:rPr>
          <w:rFonts w:ascii="Times New Roman" w:hAnsi="Times New Roman" w:cs="Times New Roman"/>
          <w:sz w:val="24"/>
          <w:szCs w:val="24"/>
        </w:rPr>
        <w:t xml:space="preserve">trabalho em </w:t>
      </w:r>
      <w:r w:rsidR="00C34494" w:rsidRPr="00AC2C2F">
        <w:rPr>
          <w:rFonts w:ascii="Times New Roman" w:hAnsi="Times New Roman" w:cs="Times New Roman"/>
          <w:sz w:val="24"/>
          <w:szCs w:val="24"/>
        </w:rPr>
        <w:t>Unidades de Alimentação e Nutrição (UAN</w:t>
      </w:r>
      <w:r w:rsidR="00DC0F51">
        <w:rPr>
          <w:rFonts w:ascii="Times New Roman" w:hAnsi="Times New Roman" w:cs="Times New Roman"/>
          <w:sz w:val="24"/>
          <w:szCs w:val="24"/>
        </w:rPr>
        <w:t>s</w:t>
      </w:r>
      <w:r w:rsidR="00C34494" w:rsidRPr="00AC2C2F">
        <w:rPr>
          <w:rFonts w:ascii="Times New Roman" w:hAnsi="Times New Roman" w:cs="Times New Roman"/>
          <w:sz w:val="24"/>
          <w:szCs w:val="24"/>
        </w:rPr>
        <w:t>),</w:t>
      </w:r>
      <w:r w:rsidR="002A5CAF" w:rsidRPr="00AC2C2F">
        <w:rPr>
          <w:rFonts w:ascii="Times New Roman" w:hAnsi="Times New Roman" w:cs="Times New Roman"/>
          <w:sz w:val="24"/>
          <w:szCs w:val="24"/>
        </w:rPr>
        <w:t xml:space="preserve"> a exemplo de </w:t>
      </w:r>
      <w:r w:rsidR="00C34494" w:rsidRPr="00AC2C2F">
        <w:rPr>
          <w:rFonts w:ascii="Times New Roman" w:hAnsi="Times New Roman" w:cs="Times New Roman"/>
          <w:sz w:val="24"/>
          <w:szCs w:val="24"/>
        </w:rPr>
        <w:t>restaurantes,</w:t>
      </w:r>
      <w:r w:rsidR="00AD7AC2" w:rsidRPr="00AC2C2F">
        <w:rPr>
          <w:rFonts w:ascii="Times New Roman" w:hAnsi="Times New Roman" w:cs="Times New Roman"/>
          <w:sz w:val="24"/>
          <w:szCs w:val="24"/>
        </w:rPr>
        <w:t xml:space="preserve"> hotelaria, autogestão ou terceirizados, </w:t>
      </w:r>
      <w:r w:rsidR="00F83E5E" w:rsidRPr="00F83E5E">
        <w:rPr>
          <w:rFonts w:ascii="Times New Roman" w:hAnsi="Times New Roman" w:cs="Times New Roman"/>
          <w:i/>
          <w:sz w:val="24"/>
          <w:szCs w:val="24"/>
        </w:rPr>
        <w:t>B</w:t>
      </w:r>
      <w:r w:rsidR="00AD7AC2" w:rsidRPr="00AC2C2F">
        <w:rPr>
          <w:rFonts w:ascii="Times New Roman" w:hAnsi="Times New Roman" w:cs="Times New Roman"/>
          <w:i/>
          <w:sz w:val="24"/>
          <w:szCs w:val="24"/>
        </w:rPr>
        <w:t>uffet,</w:t>
      </w:r>
      <w:r w:rsidR="00C34494" w:rsidRPr="00AC2C2F">
        <w:rPr>
          <w:rFonts w:ascii="Times New Roman" w:hAnsi="Times New Roman" w:cs="Times New Roman"/>
          <w:sz w:val="24"/>
          <w:szCs w:val="24"/>
        </w:rPr>
        <w:t xml:space="preserve"> lanchonetes, dentre outros.  O trabalho desenvolvido pela monitoria </w:t>
      </w:r>
      <w:r w:rsidR="00DC0F51">
        <w:rPr>
          <w:rFonts w:ascii="Times New Roman" w:hAnsi="Times New Roman" w:cs="Times New Roman"/>
          <w:sz w:val="24"/>
          <w:szCs w:val="24"/>
        </w:rPr>
        <w:t>d</w:t>
      </w:r>
      <w:r w:rsidR="002A5CAF" w:rsidRPr="00AC2C2F">
        <w:rPr>
          <w:rFonts w:ascii="Times New Roman" w:hAnsi="Times New Roman" w:cs="Times New Roman"/>
          <w:sz w:val="24"/>
          <w:szCs w:val="24"/>
        </w:rPr>
        <w:t xml:space="preserve">a disciplina </w:t>
      </w:r>
      <w:r w:rsidR="00DC0F51">
        <w:rPr>
          <w:rFonts w:ascii="Times New Roman" w:hAnsi="Times New Roman" w:cs="Times New Roman"/>
          <w:sz w:val="24"/>
          <w:szCs w:val="24"/>
        </w:rPr>
        <w:t>AUAN</w:t>
      </w:r>
      <w:r w:rsidR="00AD5485" w:rsidRPr="00AC2C2F">
        <w:rPr>
          <w:rFonts w:ascii="Times New Roman" w:hAnsi="Times New Roman" w:cs="Times New Roman"/>
          <w:sz w:val="24"/>
          <w:szCs w:val="24"/>
        </w:rPr>
        <w:t xml:space="preserve"> está </w:t>
      </w:r>
      <w:r w:rsidR="00C34494" w:rsidRPr="00AC2C2F">
        <w:rPr>
          <w:rFonts w:ascii="Times New Roman" w:hAnsi="Times New Roman" w:cs="Times New Roman"/>
          <w:sz w:val="24"/>
          <w:szCs w:val="24"/>
        </w:rPr>
        <w:t>relacionado com a apresentaç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ão de temática </w:t>
      </w:r>
      <w:r w:rsidR="00F83E5E" w:rsidRPr="00AC2C2F">
        <w:rPr>
          <w:rFonts w:ascii="Times New Roman" w:hAnsi="Times New Roman" w:cs="Times New Roman"/>
          <w:sz w:val="24"/>
          <w:szCs w:val="24"/>
        </w:rPr>
        <w:t>predeterminada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 </w:t>
      </w:r>
      <w:r w:rsidR="00C34494" w:rsidRPr="00AC2C2F">
        <w:rPr>
          <w:rFonts w:ascii="Times New Roman" w:hAnsi="Times New Roman" w:cs="Times New Roman"/>
          <w:sz w:val="24"/>
          <w:szCs w:val="24"/>
        </w:rPr>
        <w:t>pelo pro</w:t>
      </w:r>
      <w:r w:rsidR="00AD5485" w:rsidRPr="00AC2C2F">
        <w:rPr>
          <w:rFonts w:ascii="Times New Roman" w:hAnsi="Times New Roman" w:cs="Times New Roman"/>
          <w:sz w:val="24"/>
          <w:szCs w:val="24"/>
        </w:rPr>
        <w:t xml:space="preserve">grama de conteúdos,  executável </w:t>
      </w:r>
      <w:r w:rsidR="00C34494" w:rsidRPr="00AC2C2F">
        <w:rPr>
          <w:rFonts w:ascii="Times New Roman" w:hAnsi="Times New Roman" w:cs="Times New Roman"/>
          <w:sz w:val="24"/>
          <w:szCs w:val="24"/>
        </w:rPr>
        <w:t>mediante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 as aulas práticas com diagnósticos e avaliações das condições encontradas</w:t>
      </w:r>
      <w:r w:rsidR="00AD7AC2" w:rsidRPr="00AC2C2F">
        <w:rPr>
          <w:rFonts w:ascii="Times New Roman" w:hAnsi="Times New Roman" w:cs="Times New Roman"/>
          <w:sz w:val="24"/>
          <w:szCs w:val="24"/>
        </w:rPr>
        <w:t xml:space="preserve">, sendo </w:t>
      </w:r>
      <w:r w:rsidR="00F83E5E" w:rsidRPr="00AC2C2F">
        <w:rPr>
          <w:rFonts w:ascii="Times New Roman" w:hAnsi="Times New Roman" w:cs="Times New Roman"/>
          <w:sz w:val="24"/>
          <w:szCs w:val="24"/>
        </w:rPr>
        <w:t>esse</w:t>
      </w:r>
      <w:r w:rsidR="00F83E5E">
        <w:rPr>
          <w:rFonts w:ascii="Times New Roman" w:hAnsi="Times New Roman" w:cs="Times New Roman"/>
          <w:sz w:val="24"/>
          <w:szCs w:val="24"/>
        </w:rPr>
        <w:t>s</w:t>
      </w:r>
      <w:r w:rsidR="00F83E5E" w:rsidRPr="00AC2C2F">
        <w:rPr>
          <w:rFonts w:ascii="Times New Roman" w:hAnsi="Times New Roman" w:cs="Times New Roman"/>
          <w:sz w:val="24"/>
          <w:szCs w:val="24"/>
        </w:rPr>
        <w:t xml:space="preserve"> diagnóstico</w:t>
      </w:r>
      <w:r w:rsidR="00F83E5E">
        <w:rPr>
          <w:rFonts w:ascii="Times New Roman" w:hAnsi="Times New Roman" w:cs="Times New Roman"/>
          <w:sz w:val="24"/>
          <w:szCs w:val="24"/>
        </w:rPr>
        <w:t>s</w:t>
      </w:r>
      <w:r w:rsidR="00F83E5E" w:rsidRPr="00AC2C2F">
        <w:rPr>
          <w:rFonts w:ascii="Times New Roman" w:hAnsi="Times New Roman" w:cs="Times New Roman"/>
          <w:sz w:val="24"/>
          <w:szCs w:val="24"/>
        </w:rPr>
        <w:t xml:space="preserve"> realizados</w:t>
      </w:r>
      <w:r w:rsidR="00AD7AC2" w:rsidRPr="00AC2C2F">
        <w:rPr>
          <w:rFonts w:ascii="Times New Roman" w:hAnsi="Times New Roman" w:cs="Times New Roman"/>
          <w:sz w:val="24"/>
          <w:szCs w:val="24"/>
        </w:rPr>
        <w:t xml:space="preserve"> pelos discentes e cabendo a incumbência da monitoria a orientação pedagógica junto aos alunos, preceptoria de visita técnica em serviços de alimentação coletiva, orientações e </w:t>
      </w:r>
      <w:r w:rsidR="00AD7AC2" w:rsidRPr="00AC2C2F">
        <w:rPr>
          <w:rFonts w:ascii="Times New Roman" w:hAnsi="Times New Roman" w:cs="Times New Roman"/>
          <w:sz w:val="24"/>
          <w:szCs w:val="24"/>
        </w:rPr>
        <w:lastRenderedPageBreak/>
        <w:t xml:space="preserve">correções dos relatórios práticos, acompanhamento das apresentações sobre os relatórios das visitas técnicas e avaliação dos relatórios práticos. </w:t>
      </w:r>
      <w:r w:rsidR="00627900" w:rsidRPr="00AC2C2F">
        <w:rPr>
          <w:rFonts w:ascii="Times New Roman" w:hAnsi="Times New Roman" w:cs="Times New Roman"/>
          <w:sz w:val="24"/>
          <w:szCs w:val="24"/>
        </w:rPr>
        <w:t>As aulas práticas eram</w:t>
      </w:r>
      <w:r w:rsidR="00C34494" w:rsidRPr="00AC2C2F">
        <w:rPr>
          <w:rFonts w:ascii="Times New Roman" w:hAnsi="Times New Roman" w:cs="Times New Roman"/>
          <w:sz w:val="24"/>
          <w:szCs w:val="24"/>
        </w:rPr>
        <w:t xml:space="preserve"> realizadas periodicament</w:t>
      </w:r>
      <w:r w:rsidR="00AD5485" w:rsidRPr="00AC2C2F">
        <w:rPr>
          <w:rFonts w:ascii="Times New Roman" w:hAnsi="Times New Roman" w:cs="Times New Roman"/>
          <w:sz w:val="24"/>
          <w:szCs w:val="24"/>
        </w:rPr>
        <w:t xml:space="preserve">e,  em consonância com as aulas </w:t>
      </w:r>
      <w:r w:rsidR="00D6444D">
        <w:rPr>
          <w:rFonts w:ascii="Times New Roman" w:hAnsi="Times New Roman" w:cs="Times New Roman"/>
          <w:sz w:val="24"/>
          <w:szCs w:val="24"/>
        </w:rPr>
        <w:t xml:space="preserve">teóricas, </w:t>
      </w:r>
      <w:r w:rsidR="00C34494" w:rsidRPr="00AC2C2F">
        <w:rPr>
          <w:rFonts w:ascii="Times New Roman" w:hAnsi="Times New Roman" w:cs="Times New Roman"/>
          <w:sz w:val="24"/>
          <w:szCs w:val="24"/>
        </w:rPr>
        <w:t xml:space="preserve">com a </w:t>
      </w:r>
      <w:r w:rsidRPr="00AC2C2F">
        <w:rPr>
          <w:rFonts w:ascii="Times New Roman" w:hAnsi="Times New Roman" w:cs="Times New Roman"/>
          <w:sz w:val="24"/>
          <w:szCs w:val="24"/>
        </w:rPr>
        <w:t>elaboração dos relatórios pelos discentes e orientação e avaliação da monitoria</w:t>
      </w:r>
      <w:r w:rsidR="00986230" w:rsidRPr="00AC2C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C47" w:rsidRDefault="00DE3C47" w:rsidP="00DE3C47">
      <w:pPr>
        <w:pStyle w:val="PargrafodaLista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5485" w:rsidRPr="00AC2C2F" w:rsidRDefault="00C34494" w:rsidP="008E1BCB">
      <w:pPr>
        <w:pStyle w:val="PargrafodaLista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C2F">
        <w:rPr>
          <w:rFonts w:ascii="Times New Roman" w:hAnsi="Times New Roman" w:cs="Times New Roman"/>
          <w:sz w:val="24"/>
          <w:szCs w:val="24"/>
        </w:rPr>
        <w:t>2.2 METODOLOGIA APLICADA À AULA PRÁTICA</w:t>
      </w:r>
    </w:p>
    <w:p w:rsidR="00934E11" w:rsidRDefault="00F513FC" w:rsidP="00934E1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05E3">
        <w:rPr>
          <w:rFonts w:ascii="Times New Roman" w:hAnsi="Times New Roman" w:cs="Times New Roman"/>
          <w:sz w:val="24"/>
          <w:szCs w:val="24"/>
        </w:rPr>
        <w:t>Um exemplo da atuação dos monitores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 foi concretizado pela realização da aula prática,  para a qual os discent</w:t>
      </w:r>
      <w:r w:rsidR="00FA7781" w:rsidRPr="00AC2C2F">
        <w:rPr>
          <w:rFonts w:ascii="Times New Roman" w:hAnsi="Times New Roman" w:cs="Times New Roman"/>
          <w:sz w:val="24"/>
          <w:szCs w:val="24"/>
        </w:rPr>
        <w:t xml:space="preserve">es foram divididos em grupos e 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cada grupo visitou </w:t>
      </w:r>
      <w:r w:rsidR="008E7293">
        <w:rPr>
          <w:rFonts w:ascii="Times New Roman" w:hAnsi="Times New Roman" w:cs="Times New Roman"/>
          <w:sz w:val="24"/>
          <w:szCs w:val="24"/>
        </w:rPr>
        <w:t>U</w:t>
      </w:r>
      <w:r w:rsidR="00627900" w:rsidRPr="00AC2C2F">
        <w:rPr>
          <w:rFonts w:ascii="Times New Roman" w:hAnsi="Times New Roman" w:cs="Times New Roman"/>
          <w:sz w:val="24"/>
          <w:szCs w:val="24"/>
        </w:rPr>
        <w:t>nid</w:t>
      </w:r>
      <w:r w:rsidR="008E7293">
        <w:rPr>
          <w:rFonts w:ascii="Times New Roman" w:hAnsi="Times New Roman" w:cs="Times New Roman"/>
          <w:sz w:val="24"/>
          <w:szCs w:val="24"/>
        </w:rPr>
        <w:t>ades de A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limentação e </w:t>
      </w:r>
      <w:r w:rsidR="008E7293">
        <w:rPr>
          <w:rFonts w:ascii="Times New Roman" w:hAnsi="Times New Roman" w:cs="Times New Roman"/>
          <w:sz w:val="24"/>
          <w:szCs w:val="24"/>
        </w:rPr>
        <w:t>N</w:t>
      </w:r>
      <w:r w:rsidR="00627900" w:rsidRPr="00AC2C2F">
        <w:rPr>
          <w:rFonts w:ascii="Times New Roman" w:hAnsi="Times New Roman" w:cs="Times New Roman"/>
          <w:sz w:val="24"/>
          <w:szCs w:val="24"/>
        </w:rPr>
        <w:t>utrição</w:t>
      </w:r>
      <w:r w:rsidR="008E7293">
        <w:rPr>
          <w:rFonts w:ascii="Times New Roman" w:hAnsi="Times New Roman" w:cs="Times New Roman"/>
          <w:sz w:val="24"/>
          <w:szCs w:val="24"/>
        </w:rPr>
        <w:t xml:space="preserve"> diferenciadas</w:t>
      </w:r>
      <w:r w:rsidR="00627900" w:rsidRPr="00AC2C2F">
        <w:rPr>
          <w:rFonts w:ascii="Times New Roman" w:hAnsi="Times New Roman" w:cs="Times New Roman"/>
          <w:sz w:val="24"/>
          <w:szCs w:val="24"/>
        </w:rPr>
        <w:t>, com o objetivo de identificar as cond</w:t>
      </w:r>
      <w:r w:rsidR="008E7293">
        <w:rPr>
          <w:rFonts w:ascii="Times New Roman" w:hAnsi="Times New Roman" w:cs="Times New Roman"/>
          <w:sz w:val="24"/>
          <w:szCs w:val="24"/>
        </w:rPr>
        <w:t>ições de trabalho com relação à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 </w:t>
      </w:r>
      <w:r w:rsidR="00FA7781" w:rsidRPr="00AC2C2F">
        <w:rPr>
          <w:rFonts w:ascii="Times New Roman" w:hAnsi="Times New Roman" w:cs="Times New Roman"/>
          <w:sz w:val="24"/>
          <w:szCs w:val="24"/>
        </w:rPr>
        <w:t>ambiência</w:t>
      </w:r>
      <w:r w:rsidR="008E7293">
        <w:rPr>
          <w:rFonts w:ascii="Times New Roman" w:hAnsi="Times New Roman" w:cs="Times New Roman"/>
          <w:sz w:val="24"/>
          <w:szCs w:val="24"/>
        </w:rPr>
        <w:t>. A</w:t>
      </w:r>
      <w:r w:rsidR="00627900" w:rsidRPr="00AC2C2F">
        <w:rPr>
          <w:rFonts w:ascii="Times New Roman" w:hAnsi="Times New Roman" w:cs="Times New Roman"/>
          <w:sz w:val="24"/>
          <w:szCs w:val="24"/>
        </w:rPr>
        <w:t>ssim</w:t>
      </w:r>
      <w:r w:rsidR="008E7293">
        <w:rPr>
          <w:rFonts w:ascii="Times New Roman" w:hAnsi="Times New Roman" w:cs="Times New Roman"/>
          <w:sz w:val="24"/>
          <w:szCs w:val="24"/>
        </w:rPr>
        <w:t>,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 foi possível identificar as conformidades de acordo com o primeiro item</w:t>
      </w:r>
      <w:r w:rsidR="00CD3937" w:rsidRPr="00AC2C2F">
        <w:rPr>
          <w:rFonts w:ascii="Times New Roman" w:hAnsi="Times New Roman" w:cs="Times New Roman"/>
          <w:sz w:val="24"/>
          <w:szCs w:val="24"/>
        </w:rPr>
        <w:t xml:space="preserve"> do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5E">
        <w:rPr>
          <w:rFonts w:ascii="Times New Roman" w:hAnsi="Times New Roman" w:cs="Times New Roman"/>
          <w:i/>
          <w:sz w:val="24"/>
          <w:szCs w:val="24"/>
        </w:rPr>
        <w:t>C</w:t>
      </w:r>
      <w:r w:rsidR="00627900" w:rsidRPr="00AF13D7">
        <w:rPr>
          <w:rFonts w:ascii="Times New Roman" w:hAnsi="Times New Roman" w:cs="Times New Roman"/>
          <w:i/>
          <w:sz w:val="24"/>
          <w:szCs w:val="24"/>
        </w:rPr>
        <w:t>heck</w:t>
      </w:r>
      <w:proofErr w:type="spellEnd"/>
      <w:r w:rsidR="00627900" w:rsidRPr="00AF13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7900" w:rsidRPr="00AF13D7">
        <w:rPr>
          <w:rFonts w:ascii="Times New Roman" w:hAnsi="Times New Roman" w:cs="Times New Roman"/>
          <w:i/>
          <w:sz w:val="24"/>
          <w:szCs w:val="24"/>
        </w:rPr>
        <w:t>list</w:t>
      </w:r>
      <w:proofErr w:type="spellEnd"/>
      <w:r w:rsidR="00627900" w:rsidRPr="00AC2C2F">
        <w:rPr>
          <w:rFonts w:ascii="Times New Roman" w:hAnsi="Times New Roman" w:cs="Times New Roman"/>
          <w:sz w:val="24"/>
          <w:szCs w:val="24"/>
        </w:rPr>
        <w:t>,</w:t>
      </w:r>
      <w:r w:rsidR="00AF13D7">
        <w:rPr>
          <w:rFonts w:ascii="Times New Roman" w:hAnsi="Times New Roman" w:cs="Times New Roman"/>
          <w:sz w:val="24"/>
          <w:szCs w:val="24"/>
        </w:rPr>
        <w:t xml:space="preserve"> </w:t>
      </w:r>
      <w:r w:rsidR="00934E11">
        <w:rPr>
          <w:rFonts w:ascii="Times New Roman" w:hAnsi="Times New Roman" w:cs="Times New Roman"/>
          <w:sz w:val="24"/>
          <w:szCs w:val="24"/>
        </w:rPr>
        <w:t xml:space="preserve">a respeito da ambiência das UANs, envolvendo questões sobre </w:t>
      </w:r>
      <w:r w:rsidR="00627900" w:rsidRPr="00AC2C2F">
        <w:rPr>
          <w:rFonts w:ascii="Times New Roman" w:hAnsi="Times New Roman" w:cs="Times New Roman"/>
          <w:sz w:val="24"/>
          <w:szCs w:val="24"/>
        </w:rPr>
        <w:t>edificação, instalações, equipamento</w:t>
      </w:r>
      <w:r w:rsidR="008E7293">
        <w:rPr>
          <w:rFonts w:ascii="Times New Roman" w:hAnsi="Times New Roman" w:cs="Times New Roman"/>
          <w:sz w:val="24"/>
          <w:szCs w:val="24"/>
        </w:rPr>
        <w:t>s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, móveis e utensílios, </w:t>
      </w:r>
      <w:r w:rsidR="008E7293">
        <w:rPr>
          <w:rFonts w:ascii="Times New Roman" w:hAnsi="Times New Roman" w:cs="Times New Roman"/>
          <w:sz w:val="24"/>
          <w:szCs w:val="24"/>
        </w:rPr>
        <w:t xml:space="preserve">tomando-se como referencial </w:t>
      </w:r>
      <w:r w:rsidR="00627900" w:rsidRPr="00AC2C2F">
        <w:rPr>
          <w:rFonts w:ascii="Times New Roman" w:hAnsi="Times New Roman" w:cs="Times New Roman"/>
          <w:sz w:val="24"/>
          <w:szCs w:val="24"/>
        </w:rPr>
        <w:t>a</w:t>
      </w:r>
      <w:r w:rsidR="008E7293">
        <w:rPr>
          <w:rFonts w:ascii="Times New Roman" w:hAnsi="Times New Roman" w:cs="Times New Roman"/>
          <w:sz w:val="24"/>
          <w:szCs w:val="24"/>
        </w:rPr>
        <w:t xml:space="preserve"> Resolução de Diretoria Colegiada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 </w:t>
      </w:r>
      <w:r w:rsidR="008E7293">
        <w:rPr>
          <w:rFonts w:ascii="Times New Roman" w:hAnsi="Times New Roman" w:cs="Times New Roman"/>
          <w:sz w:val="24"/>
          <w:szCs w:val="24"/>
        </w:rPr>
        <w:t>(</w:t>
      </w:r>
      <w:r w:rsidR="00627900" w:rsidRPr="00AC2C2F">
        <w:rPr>
          <w:rFonts w:ascii="Times New Roman" w:hAnsi="Times New Roman" w:cs="Times New Roman"/>
          <w:sz w:val="24"/>
          <w:szCs w:val="24"/>
        </w:rPr>
        <w:t>RDC</w:t>
      </w:r>
      <w:r w:rsidR="008E7293">
        <w:rPr>
          <w:rFonts w:ascii="Times New Roman" w:hAnsi="Times New Roman" w:cs="Times New Roman"/>
          <w:sz w:val="24"/>
          <w:szCs w:val="24"/>
        </w:rPr>
        <w:t>)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 n</w:t>
      </w:r>
      <w:r w:rsidR="00627900" w:rsidRPr="00AC2C2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 275/2002</w:t>
      </w:r>
      <w:r w:rsidR="008E7293">
        <w:rPr>
          <w:rFonts w:ascii="Times New Roman" w:hAnsi="Times New Roman" w:cs="Times New Roman"/>
          <w:sz w:val="24"/>
          <w:szCs w:val="24"/>
        </w:rPr>
        <w:t>,</w:t>
      </w:r>
      <w:r w:rsidR="00627900" w:rsidRPr="00AC2C2F">
        <w:rPr>
          <w:rFonts w:ascii="Times New Roman" w:hAnsi="Times New Roman" w:cs="Times New Roman"/>
          <w:sz w:val="24"/>
          <w:szCs w:val="24"/>
        </w:rPr>
        <w:t xml:space="preserve"> da ANVISA</w:t>
      </w:r>
      <w:r w:rsidR="00343640">
        <w:rPr>
          <w:rFonts w:ascii="Times New Roman" w:hAnsi="Times New Roman" w:cs="Times New Roman"/>
          <w:sz w:val="24"/>
          <w:szCs w:val="24"/>
        </w:rPr>
        <w:t xml:space="preserve"> (BRASIL, 2002)</w:t>
      </w:r>
      <w:r w:rsidR="00627900" w:rsidRPr="00AC2C2F">
        <w:rPr>
          <w:rFonts w:ascii="Times New Roman" w:hAnsi="Times New Roman" w:cs="Times New Roman"/>
          <w:sz w:val="24"/>
          <w:szCs w:val="24"/>
        </w:rPr>
        <w:t>.</w:t>
      </w:r>
    </w:p>
    <w:p w:rsidR="00CD3937" w:rsidRDefault="00E86093" w:rsidP="00934E11">
      <w:pPr>
        <w:pStyle w:val="PargrafodaLista"/>
        <w:numPr>
          <w:ilvl w:val="0"/>
          <w:numId w:val="2"/>
        </w:numPr>
        <w:tabs>
          <w:tab w:val="left" w:pos="159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2A0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537A29" w:rsidRDefault="00537A29" w:rsidP="00852E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7A29" w:rsidRDefault="00537A29" w:rsidP="002833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</w:t>
      </w:r>
      <w:r w:rsidR="0057120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an</w:t>
      </w:r>
      <w:r w:rsidR="00571205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lis</w:t>
      </w:r>
      <w:r w:rsidR="0057120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57120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os relató</w:t>
      </w:r>
      <w:r w:rsidR="00571205">
        <w:rPr>
          <w:rFonts w:ascii="Times New Roman" w:hAnsi="Times New Roman"/>
          <w:sz w:val="24"/>
          <w:szCs w:val="24"/>
        </w:rPr>
        <w:t>rios dos discentes sobre as UAN</w:t>
      </w:r>
      <w:r>
        <w:rPr>
          <w:rFonts w:ascii="Times New Roman" w:hAnsi="Times New Roman"/>
          <w:sz w:val="24"/>
          <w:szCs w:val="24"/>
        </w:rPr>
        <w:t xml:space="preserve">s visitadas, </w:t>
      </w:r>
      <w:r w:rsidR="00571205">
        <w:rPr>
          <w:rFonts w:ascii="Times New Roman" w:hAnsi="Times New Roman"/>
          <w:sz w:val="24"/>
          <w:szCs w:val="24"/>
        </w:rPr>
        <w:t xml:space="preserve">foram </w:t>
      </w:r>
      <w:r>
        <w:rPr>
          <w:rFonts w:ascii="Times New Roman" w:hAnsi="Times New Roman"/>
          <w:sz w:val="24"/>
          <w:szCs w:val="24"/>
        </w:rPr>
        <w:t>levanta</w:t>
      </w:r>
      <w:r w:rsidR="00571205">
        <w:rPr>
          <w:rFonts w:ascii="Times New Roman" w:hAnsi="Times New Roman"/>
          <w:sz w:val="24"/>
          <w:szCs w:val="24"/>
        </w:rPr>
        <w:t>das as questões recorrentes à</w:t>
      </w:r>
      <w:r>
        <w:rPr>
          <w:rFonts w:ascii="Times New Roman" w:hAnsi="Times New Roman"/>
          <w:sz w:val="24"/>
          <w:szCs w:val="24"/>
        </w:rPr>
        <w:t xml:space="preserve"> ambiência, abrangendo o primeiro item do </w:t>
      </w:r>
      <w:proofErr w:type="spellStart"/>
      <w:r w:rsidR="00F83E5E">
        <w:rPr>
          <w:rFonts w:ascii="Times New Roman" w:hAnsi="Times New Roman"/>
          <w:i/>
          <w:sz w:val="24"/>
          <w:szCs w:val="24"/>
        </w:rPr>
        <w:t>C</w:t>
      </w:r>
      <w:r w:rsidRPr="00537A29">
        <w:rPr>
          <w:rFonts w:ascii="Times New Roman" w:hAnsi="Times New Roman"/>
          <w:i/>
          <w:sz w:val="24"/>
          <w:szCs w:val="24"/>
        </w:rPr>
        <w:t>heck</w:t>
      </w:r>
      <w:proofErr w:type="spellEnd"/>
      <w:r w:rsidRPr="00537A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7A29">
        <w:rPr>
          <w:rFonts w:ascii="Times New Roman" w:hAnsi="Times New Roman"/>
          <w:i/>
          <w:sz w:val="24"/>
          <w:szCs w:val="24"/>
        </w:rPr>
        <w:t>list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52EAD">
        <w:rPr>
          <w:rFonts w:ascii="Times New Roman" w:hAnsi="Times New Roman"/>
          <w:sz w:val="24"/>
          <w:szCs w:val="24"/>
        </w:rPr>
        <w:t>segundo a RDC nº 275/2002</w:t>
      </w:r>
      <w:r>
        <w:rPr>
          <w:rFonts w:ascii="Times New Roman" w:hAnsi="Times New Roman"/>
          <w:sz w:val="24"/>
          <w:szCs w:val="24"/>
        </w:rPr>
        <w:t xml:space="preserve">, sendo selecionadas </w:t>
      </w:r>
      <w:r w:rsidR="007E55EE">
        <w:rPr>
          <w:rFonts w:ascii="Times New Roman" w:hAnsi="Times New Roman"/>
          <w:sz w:val="24"/>
          <w:szCs w:val="24"/>
        </w:rPr>
        <w:t>trinta e oito</w:t>
      </w:r>
      <w:r>
        <w:rPr>
          <w:rFonts w:ascii="Times New Roman" w:hAnsi="Times New Roman"/>
          <w:sz w:val="24"/>
          <w:szCs w:val="24"/>
        </w:rPr>
        <w:t xml:space="preserve"> questões e analisa</w:t>
      </w:r>
      <w:r w:rsidR="00E149A8">
        <w:rPr>
          <w:rFonts w:ascii="Times New Roman" w:hAnsi="Times New Roman"/>
          <w:sz w:val="24"/>
          <w:szCs w:val="24"/>
        </w:rPr>
        <w:t>das</w:t>
      </w:r>
      <w:r>
        <w:rPr>
          <w:rFonts w:ascii="Times New Roman" w:hAnsi="Times New Roman"/>
          <w:sz w:val="24"/>
          <w:szCs w:val="24"/>
        </w:rPr>
        <w:t xml:space="preserve"> se estão de acordo, não estão de acordo, ou tal questão não se aplica </w:t>
      </w:r>
      <w:r w:rsidR="007E55EE"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UAN.</w:t>
      </w:r>
    </w:p>
    <w:p w:rsidR="00BC5BD4" w:rsidRDefault="007E55EE" w:rsidP="002833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acordo com </w:t>
      </w:r>
      <w:r w:rsidR="00BC5BD4">
        <w:rPr>
          <w:rFonts w:ascii="Times New Roman" w:hAnsi="Times New Roman"/>
          <w:sz w:val="24"/>
          <w:szCs w:val="24"/>
        </w:rPr>
        <w:t xml:space="preserve">a RDC </w:t>
      </w:r>
      <w:r w:rsidR="00BC5BD4" w:rsidRPr="00852EAD">
        <w:rPr>
          <w:rFonts w:ascii="Times New Roman" w:hAnsi="Times New Roman"/>
          <w:sz w:val="24"/>
          <w:szCs w:val="24"/>
        </w:rPr>
        <w:t>nº 275/2002</w:t>
      </w:r>
      <w:r w:rsidR="00BC5BD4">
        <w:rPr>
          <w:rFonts w:ascii="Times New Roman" w:hAnsi="Times New Roman"/>
          <w:sz w:val="24"/>
          <w:szCs w:val="24"/>
        </w:rPr>
        <w:t>, t</w:t>
      </w:r>
      <w:r w:rsidR="00E149A8">
        <w:rPr>
          <w:rFonts w:ascii="Times New Roman" w:hAnsi="Times New Roman"/>
          <w:sz w:val="24"/>
          <w:szCs w:val="24"/>
        </w:rPr>
        <w:t xml:space="preserve">ais questões permitem identificar </w:t>
      </w:r>
      <w:r w:rsidR="000910E8">
        <w:rPr>
          <w:rFonts w:ascii="Times New Roman" w:hAnsi="Times New Roman"/>
          <w:sz w:val="24"/>
          <w:szCs w:val="24"/>
        </w:rPr>
        <w:t xml:space="preserve">as ações de controle higiênico </w:t>
      </w:r>
      <w:r w:rsidR="00E149A8">
        <w:rPr>
          <w:rFonts w:ascii="Times New Roman" w:hAnsi="Times New Roman"/>
          <w:sz w:val="24"/>
          <w:szCs w:val="24"/>
        </w:rPr>
        <w:t xml:space="preserve">sanitário </w:t>
      </w:r>
      <w:r w:rsidR="000910E8">
        <w:rPr>
          <w:rFonts w:ascii="Times New Roman" w:hAnsi="Times New Roman"/>
          <w:sz w:val="24"/>
          <w:szCs w:val="24"/>
        </w:rPr>
        <w:t>na área de alimentos</w:t>
      </w:r>
      <w:r w:rsidR="00D57B7C">
        <w:rPr>
          <w:rFonts w:ascii="Times New Roman" w:hAnsi="Times New Roman"/>
          <w:sz w:val="24"/>
          <w:szCs w:val="24"/>
        </w:rPr>
        <w:t xml:space="preserve">, </w:t>
      </w:r>
      <w:r w:rsidR="000910E8">
        <w:rPr>
          <w:rFonts w:ascii="Times New Roman" w:hAnsi="Times New Roman"/>
          <w:sz w:val="24"/>
          <w:szCs w:val="24"/>
        </w:rPr>
        <w:t>tendendo a proteção à saúde da população (BRASIL, 2002).</w:t>
      </w:r>
    </w:p>
    <w:p w:rsidR="00CC4618" w:rsidRDefault="00CC4618" w:rsidP="00283323">
      <w:pPr>
        <w:tabs>
          <w:tab w:val="left" w:pos="720"/>
        </w:tabs>
        <w:autoSpaceDE w:val="0"/>
        <w:autoSpaceDN w:val="0"/>
        <w:adjustRightInd w:val="0"/>
        <w:spacing w:before="1" w:after="0" w:line="36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2EAD" w:rsidRPr="00F128E6">
        <w:rPr>
          <w:rFonts w:ascii="Times New Roman" w:hAnsi="Times New Roman"/>
          <w:sz w:val="24"/>
          <w:szCs w:val="24"/>
        </w:rPr>
        <w:t>Quando se</w:t>
      </w:r>
      <w:r w:rsidR="00852EAD">
        <w:rPr>
          <w:rFonts w:ascii="Times New Roman" w:hAnsi="Times New Roman"/>
          <w:sz w:val="24"/>
          <w:szCs w:val="24"/>
        </w:rPr>
        <w:t xml:space="preserve"> trata de aspectos físicos como</w:t>
      </w:r>
      <w:r w:rsidR="00852EAD" w:rsidRPr="00F128E6">
        <w:rPr>
          <w:rFonts w:ascii="Times New Roman" w:hAnsi="Times New Roman"/>
          <w:sz w:val="24"/>
          <w:szCs w:val="24"/>
        </w:rPr>
        <w:t xml:space="preserve"> edificações, instalações, equipamentos</w:t>
      </w:r>
      <w:r w:rsidR="00852EAD">
        <w:rPr>
          <w:rFonts w:ascii="Times New Roman" w:hAnsi="Times New Roman"/>
          <w:sz w:val="24"/>
          <w:szCs w:val="24"/>
        </w:rPr>
        <w:t>,</w:t>
      </w:r>
      <w:r w:rsidR="00852EAD" w:rsidRPr="00F128E6">
        <w:rPr>
          <w:rFonts w:ascii="Times New Roman" w:hAnsi="Times New Roman"/>
          <w:sz w:val="24"/>
          <w:szCs w:val="24"/>
        </w:rPr>
        <w:t xml:space="preserve"> móveis e utensílio</w:t>
      </w:r>
      <w:r w:rsidR="00852EAD">
        <w:rPr>
          <w:rFonts w:ascii="Times New Roman" w:hAnsi="Times New Roman"/>
          <w:sz w:val="24"/>
          <w:szCs w:val="24"/>
        </w:rPr>
        <w:t>s</w:t>
      </w:r>
      <w:r w:rsidR="00852EAD" w:rsidRPr="00F128E6">
        <w:rPr>
          <w:rFonts w:ascii="Times New Roman" w:hAnsi="Times New Roman"/>
          <w:sz w:val="24"/>
          <w:szCs w:val="24"/>
        </w:rPr>
        <w:t xml:space="preserve">, deve-se </w:t>
      </w:r>
      <w:r w:rsidR="00852EAD">
        <w:rPr>
          <w:rFonts w:ascii="Times New Roman" w:hAnsi="Times New Roman"/>
          <w:sz w:val="24"/>
          <w:szCs w:val="24"/>
        </w:rPr>
        <w:t>garantir</w:t>
      </w:r>
      <w:r w:rsidR="00852EAD" w:rsidRPr="00F128E6">
        <w:rPr>
          <w:rFonts w:ascii="Times New Roman" w:hAnsi="Times New Roman"/>
          <w:sz w:val="24"/>
          <w:szCs w:val="24"/>
        </w:rPr>
        <w:t xml:space="preserve"> a segurança alimentar através dessas variáveis, pois </w:t>
      </w:r>
      <w:r w:rsidR="00852EAD">
        <w:rPr>
          <w:rFonts w:ascii="Times New Roman" w:hAnsi="Times New Roman"/>
          <w:sz w:val="24"/>
          <w:szCs w:val="24"/>
        </w:rPr>
        <w:t>uma vez que fore</w:t>
      </w:r>
      <w:r w:rsidR="00852EAD" w:rsidRPr="00F128E6">
        <w:rPr>
          <w:rFonts w:ascii="Times New Roman" w:hAnsi="Times New Roman"/>
          <w:sz w:val="24"/>
          <w:szCs w:val="24"/>
        </w:rPr>
        <w:t>m mal projetados podem s</w:t>
      </w:r>
      <w:r w:rsidR="00852EAD">
        <w:rPr>
          <w:rFonts w:ascii="Times New Roman" w:hAnsi="Times New Roman"/>
          <w:sz w:val="24"/>
          <w:szCs w:val="24"/>
        </w:rPr>
        <w:t xml:space="preserve">e constituir como prejudiciais </w:t>
      </w:r>
      <w:r w:rsidR="007E55EE">
        <w:rPr>
          <w:rFonts w:ascii="Times New Roman" w:hAnsi="Times New Roman"/>
          <w:sz w:val="24"/>
          <w:szCs w:val="24"/>
        </w:rPr>
        <w:t xml:space="preserve">a sanidade alimentar. Destarte, </w:t>
      </w:r>
      <w:r w:rsidR="00852EAD" w:rsidRPr="00F128E6">
        <w:rPr>
          <w:rFonts w:ascii="Times New Roman" w:hAnsi="Times New Roman"/>
          <w:sz w:val="24"/>
          <w:szCs w:val="24"/>
        </w:rPr>
        <w:t>antes da construção da UAN, deve ser considerado</w:t>
      </w:r>
      <w:r w:rsidR="00283323">
        <w:rPr>
          <w:rFonts w:ascii="Times New Roman" w:hAnsi="Times New Roman"/>
          <w:sz w:val="24"/>
          <w:szCs w:val="24"/>
        </w:rPr>
        <w:t xml:space="preserve"> </w:t>
      </w:r>
      <w:r w:rsidR="00852EAD" w:rsidRPr="00F128E6">
        <w:rPr>
          <w:rFonts w:ascii="Times New Roman" w:hAnsi="Times New Roman"/>
          <w:sz w:val="24"/>
          <w:szCs w:val="24"/>
        </w:rPr>
        <w:t>o ambiente destinado à preparação de alimentos, onde deve ser evitada a contaminação cruzada; destacando ainda a adequada construção das instalações sanitárias que viabilizem práticas higiênicas adequadas ao trabalhador</w:t>
      </w:r>
      <w:r w:rsidR="00852EAD">
        <w:rPr>
          <w:rFonts w:ascii="Times New Roman" w:hAnsi="Times New Roman"/>
          <w:sz w:val="24"/>
          <w:szCs w:val="24"/>
        </w:rPr>
        <w:t xml:space="preserve">. Além de facilitar o fluxo durante o processamento, o planejamento físico da UAN, deve ainda intervir nas operações de limpeza e desinfecção, além das instalações que devem ser independentes entre si </w:t>
      </w:r>
      <w:r w:rsidR="00AE374D">
        <w:rPr>
          <w:rFonts w:ascii="Times New Roman" w:hAnsi="Times New Roman"/>
          <w:sz w:val="24"/>
          <w:szCs w:val="24"/>
        </w:rPr>
        <w:t xml:space="preserve">(RÊGO, 2004; FERREIRA </w:t>
      </w:r>
      <w:proofErr w:type="gramStart"/>
      <w:r w:rsidR="00AE374D">
        <w:rPr>
          <w:rFonts w:ascii="Times New Roman" w:hAnsi="Times New Roman"/>
          <w:sz w:val="24"/>
          <w:szCs w:val="24"/>
        </w:rPr>
        <w:t>et</w:t>
      </w:r>
      <w:proofErr w:type="gramEnd"/>
      <w:r w:rsidR="00AE374D">
        <w:rPr>
          <w:rFonts w:ascii="Times New Roman" w:hAnsi="Times New Roman"/>
          <w:sz w:val="24"/>
          <w:szCs w:val="24"/>
        </w:rPr>
        <w:t xml:space="preserve"> al.,</w:t>
      </w:r>
      <w:r w:rsidR="00852EAD" w:rsidRPr="004E1577">
        <w:rPr>
          <w:rFonts w:ascii="Times New Roman" w:hAnsi="Times New Roman"/>
          <w:sz w:val="24"/>
          <w:szCs w:val="24"/>
        </w:rPr>
        <w:t>2011).</w:t>
      </w:r>
    </w:p>
    <w:p w:rsidR="00852EAD" w:rsidRDefault="00CC4618" w:rsidP="00283323">
      <w:pPr>
        <w:tabs>
          <w:tab w:val="left" w:pos="720"/>
        </w:tabs>
        <w:autoSpaceDE w:val="0"/>
        <w:autoSpaceDN w:val="0"/>
        <w:adjustRightInd w:val="0"/>
        <w:spacing w:before="1" w:after="0" w:line="36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001483">
        <w:rPr>
          <w:rFonts w:ascii="Times New Roman" w:hAnsi="Times New Roman"/>
          <w:sz w:val="24"/>
          <w:szCs w:val="24"/>
        </w:rPr>
        <w:t>A</w:t>
      </w:r>
      <w:r w:rsidR="00852EAD">
        <w:rPr>
          <w:rFonts w:ascii="Times New Roman" w:hAnsi="Times New Roman"/>
          <w:sz w:val="24"/>
          <w:szCs w:val="24"/>
        </w:rPr>
        <w:t xml:space="preserve"> localização</w:t>
      </w:r>
      <w:r w:rsidR="00001483">
        <w:rPr>
          <w:rFonts w:ascii="Times New Roman" w:hAnsi="Times New Roman"/>
          <w:sz w:val="24"/>
          <w:szCs w:val="24"/>
        </w:rPr>
        <w:t xml:space="preserve"> inadequada</w:t>
      </w:r>
      <w:r w:rsidR="00852EAD">
        <w:rPr>
          <w:rFonts w:ascii="Times New Roman" w:hAnsi="Times New Roman"/>
          <w:sz w:val="24"/>
          <w:szCs w:val="24"/>
        </w:rPr>
        <w:t xml:space="preserve"> do lavatório ou até mesmo sua ausência na área de produção, podem comprometer a correta e constante higienização das mãos e com isso a sanidade dos alimentos produzidos na UAN (VIDAL </w:t>
      </w:r>
      <w:proofErr w:type="gramStart"/>
      <w:r w:rsidR="00852EAD">
        <w:rPr>
          <w:rFonts w:ascii="Times New Roman" w:hAnsi="Times New Roman"/>
          <w:sz w:val="24"/>
          <w:szCs w:val="24"/>
        </w:rPr>
        <w:t>et</w:t>
      </w:r>
      <w:proofErr w:type="gramEnd"/>
      <w:r w:rsidR="00852EAD">
        <w:rPr>
          <w:rFonts w:ascii="Times New Roman" w:hAnsi="Times New Roman"/>
          <w:sz w:val="24"/>
          <w:szCs w:val="24"/>
        </w:rPr>
        <w:t xml:space="preserve"> al., 2011). Para a adequação de portas a Portaria</w:t>
      </w:r>
      <w:r w:rsidR="00001483">
        <w:rPr>
          <w:rFonts w:ascii="Times New Roman" w:hAnsi="Times New Roman"/>
          <w:sz w:val="24"/>
          <w:szCs w:val="24"/>
        </w:rPr>
        <w:t xml:space="preserve"> nº</w:t>
      </w:r>
      <w:r w:rsidR="00852EAD">
        <w:rPr>
          <w:rFonts w:ascii="Times New Roman" w:hAnsi="Times New Roman"/>
          <w:sz w:val="24"/>
          <w:szCs w:val="24"/>
        </w:rPr>
        <w:t xml:space="preserve"> 326/1997 da SVS-MS estabelece que as mesmas devam ser constituídas de material não absorvente de simples higienização, sendo provida de fechamento automático em diversos setores (NUNES, 2003).</w:t>
      </w:r>
    </w:p>
    <w:p w:rsidR="00CC1AD7" w:rsidRDefault="00283323" w:rsidP="00283323">
      <w:pPr>
        <w:tabs>
          <w:tab w:val="left" w:pos="720"/>
        </w:tabs>
        <w:autoSpaceDE w:val="0"/>
        <w:autoSpaceDN w:val="0"/>
        <w:adjustRightInd w:val="0"/>
        <w:spacing w:before="1" w:after="0" w:line="36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57B1">
        <w:rPr>
          <w:rFonts w:ascii="Times New Roman" w:hAnsi="Times New Roman"/>
          <w:sz w:val="24"/>
          <w:szCs w:val="24"/>
        </w:rPr>
        <w:t xml:space="preserve">De tal modo, as </w:t>
      </w:r>
      <w:r>
        <w:rPr>
          <w:rFonts w:ascii="Times New Roman" w:hAnsi="Times New Roman"/>
          <w:sz w:val="24"/>
          <w:szCs w:val="24"/>
        </w:rPr>
        <w:t xml:space="preserve">questões escolhidas do </w:t>
      </w:r>
      <w:proofErr w:type="spellStart"/>
      <w:r w:rsidRPr="00283323">
        <w:rPr>
          <w:rFonts w:ascii="Times New Roman" w:hAnsi="Times New Roman"/>
          <w:i/>
          <w:sz w:val="24"/>
          <w:szCs w:val="24"/>
        </w:rPr>
        <w:t>check</w:t>
      </w:r>
      <w:proofErr w:type="spellEnd"/>
      <w:r w:rsidRPr="002833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3323">
        <w:rPr>
          <w:rFonts w:ascii="Times New Roman" w:hAnsi="Times New Roman"/>
          <w:i/>
          <w:sz w:val="24"/>
          <w:szCs w:val="24"/>
        </w:rPr>
        <w:t>list</w:t>
      </w:r>
      <w:proofErr w:type="spellEnd"/>
      <w:r>
        <w:rPr>
          <w:rFonts w:ascii="Times New Roman" w:hAnsi="Times New Roman"/>
          <w:sz w:val="24"/>
          <w:szCs w:val="24"/>
        </w:rPr>
        <w:t xml:space="preserve"> para</w:t>
      </w:r>
      <w:r w:rsidR="00001483">
        <w:rPr>
          <w:rFonts w:ascii="Times New Roman" w:hAnsi="Times New Roman"/>
          <w:sz w:val="24"/>
          <w:szCs w:val="24"/>
        </w:rPr>
        <w:t xml:space="preserve"> avaliação da ambiência das UAN</w:t>
      </w:r>
      <w:r>
        <w:rPr>
          <w:rFonts w:ascii="Times New Roman" w:hAnsi="Times New Roman"/>
          <w:sz w:val="24"/>
          <w:szCs w:val="24"/>
        </w:rPr>
        <w:t xml:space="preserve">s e as suas respectivas respostas de acordo com a </w:t>
      </w:r>
      <w:r w:rsidRPr="00852EAD">
        <w:rPr>
          <w:rFonts w:ascii="Times New Roman" w:hAnsi="Times New Roman"/>
          <w:sz w:val="24"/>
          <w:szCs w:val="24"/>
        </w:rPr>
        <w:t>RDC nº 275/2002</w:t>
      </w:r>
      <w:r>
        <w:rPr>
          <w:rFonts w:ascii="Times New Roman" w:hAnsi="Times New Roman"/>
          <w:sz w:val="24"/>
          <w:szCs w:val="24"/>
        </w:rPr>
        <w:t>: SIM (S</w:t>
      </w:r>
      <w:r w:rsidR="001E4F07">
        <w:rPr>
          <w:rFonts w:ascii="Times New Roman" w:hAnsi="Times New Roman"/>
          <w:sz w:val="24"/>
          <w:szCs w:val="24"/>
        </w:rPr>
        <w:t xml:space="preserve">), NÃO (N) E NÃO SE APLICA (NA), conforme o Gráfico </w:t>
      </w:r>
      <w:proofErr w:type="gramStart"/>
      <w:r w:rsidR="001E4F07">
        <w:rPr>
          <w:rFonts w:ascii="Times New Roman" w:hAnsi="Times New Roman"/>
          <w:sz w:val="24"/>
          <w:szCs w:val="24"/>
        </w:rPr>
        <w:t>1</w:t>
      </w:r>
      <w:proofErr w:type="gramEnd"/>
      <w:r w:rsidR="001E4F07">
        <w:rPr>
          <w:rFonts w:ascii="Times New Roman" w:hAnsi="Times New Roman"/>
          <w:sz w:val="24"/>
          <w:szCs w:val="24"/>
        </w:rPr>
        <w:t>.</w:t>
      </w:r>
    </w:p>
    <w:p w:rsidR="00A70FA3" w:rsidRPr="00001483" w:rsidRDefault="00001483" w:rsidP="00001483">
      <w:pPr>
        <w:tabs>
          <w:tab w:val="left" w:pos="720"/>
        </w:tabs>
        <w:autoSpaceDE w:val="0"/>
        <w:autoSpaceDN w:val="0"/>
        <w:adjustRightInd w:val="0"/>
        <w:spacing w:before="1" w:after="0" w:line="36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0FA3" w:rsidRDefault="00CC1AD7" w:rsidP="00EA132B">
      <w:pPr>
        <w:tabs>
          <w:tab w:val="left" w:pos="1594"/>
        </w:tabs>
        <w:spacing w:after="0"/>
        <w:jc w:val="both"/>
        <w:rPr>
          <w:rFonts w:ascii="Times New Roman" w:hAnsi="Times New Roman" w:cs="Times New Roman"/>
        </w:rPr>
      </w:pPr>
      <w:r w:rsidRPr="00CC1AD7"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19050" t="0" r="19050" b="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4F07" w:rsidRDefault="001E4F07" w:rsidP="00674F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4F93" w:rsidRDefault="002A7D1B" w:rsidP="00674F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7D1B">
        <w:rPr>
          <w:rFonts w:ascii="Times New Roman" w:hAnsi="Times New Roman"/>
          <w:sz w:val="20"/>
          <w:szCs w:val="20"/>
        </w:rPr>
        <w:t>Gráfico 1 - Percentual de adequação e inadequação das UAN</w:t>
      </w:r>
      <w:r w:rsidR="001E4F07">
        <w:rPr>
          <w:rFonts w:ascii="Times New Roman" w:hAnsi="Times New Roman"/>
          <w:sz w:val="20"/>
          <w:szCs w:val="20"/>
        </w:rPr>
        <w:t xml:space="preserve">s </w:t>
      </w:r>
      <w:r w:rsidRPr="002A7D1B">
        <w:rPr>
          <w:rFonts w:ascii="Times New Roman" w:hAnsi="Times New Roman"/>
          <w:sz w:val="20"/>
          <w:szCs w:val="20"/>
        </w:rPr>
        <w:t>no</w:t>
      </w:r>
      <w:r w:rsidR="001E4F07">
        <w:rPr>
          <w:rFonts w:ascii="Times New Roman" w:hAnsi="Times New Roman"/>
          <w:sz w:val="20"/>
          <w:szCs w:val="20"/>
        </w:rPr>
        <w:t>s</w:t>
      </w:r>
      <w:r w:rsidRPr="002A7D1B">
        <w:rPr>
          <w:rFonts w:ascii="Times New Roman" w:hAnsi="Times New Roman"/>
          <w:sz w:val="20"/>
          <w:szCs w:val="20"/>
        </w:rPr>
        <w:t xml:space="preserve"> ite</w:t>
      </w:r>
      <w:r w:rsidR="001E4F07">
        <w:rPr>
          <w:rFonts w:ascii="Times New Roman" w:hAnsi="Times New Roman"/>
          <w:sz w:val="20"/>
          <w:szCs w:val="20"/>
        </w:rPr>
        <w:t>ns</w:t>
      </w:r>
      <w:r w:rsidRPr="002A7D1B">
        <w:rPr>
          <w:rFonts w:ascii="Times New Roman" w:hAnsi="Times New Roman"/>
          <w:sz w:val="20"/>
          <w:szCs w:val="20"/>
        </w:rPr>
        <w:t xml:space="preserve">: edificação, instalações, equipamentos, móveis e utensílios, </w:t>
      </w:r>
      <w:r w:rsidR="001E4F07">
        <w:rPr>
          <w:rFonts w:ascii="Times New Roman" w:hAnsi="Times New Roman"/>
          <w:sz w:val="20"/>
          <w:szCs w:val="20"/>
        </w:rPr>
        <w:t xml:space="preserve">conforme a </w:t>
      </w:r>
      <w:r w:rsidR="001E4F07" w:rsidRPr="00852EAD">
        <w:rPr>
          <w:rFonts w:ascii="Times New Roman" w:hAnsi="Times New Roman"/>
          <w:sz w:val="24"/>
          <w:szCs w:val="24"/>
        </w:rPr>
        <w:t>RDC nº 275/2002</w:t>
      </w:r>
      <w:r w:rsidR="001E4F07">
        <w:rPr>
          <w:rFonts w:ascii="Times New Roman" w:hAnsi="Times New Roman"/>
          <w:sz w:val="24"/>
          <w:szCs w:val="24"/>
        </w:rPr>
        <w:t>, da ANVISA.</w:t>
      </w:r>
    </w:p>
    <w:p w:rsidR="002C622C" w:rsidRDefault="002C622C" w:rsidP="00674F93">
      <w:pPr>
        <w:spacing w:after="0" w:line="240" w:lineRule="auto"/>
        <w:jc w:val="both"/>
        <w:rPr>
          <w:sz w:val="20"/>
          <w:szCs w:val="20"/>
        </w:rPr>
      </w:pPr>
    </w:p>
    <w:p w:rsidR="001E4F07" w:rsidRDefault="001E4F07" w:rsidP="00674F93">
      <w:pPr>
        <w:spacing w:after="0" w:line="240" w:lineRule="auto"/>
        <w:jc w:val="both"/>
        <w:rPr>
          <w:sz w:val="20"/>
          <w:szCs w:val="20"/>
        </w:rPr>
      </w:pPr>
    </w:p>
    <w:p w:rsidR="001E4F07" w:rsidRPr="00001483" w:rsidRDefault="001E4F07" w:rsidP="001E4F07">
      <w:pPr>
        <w:tabs>
          <w:tab w:val="left" w:pos="720"/>
        </w:tabs>
        <w:autoSpaceDE w:val="0"/>
        <w:autoSpaceDN w:val="0"/>
        <w:adjustRightInd w:val="0"/>
        <w:spacing w:before="1" w:after="0" w:line="36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Portanto, verifica-se que as UANs </w:t>
      </w:r>
      <w:r w:rsidR="00D3501B">
        <w:rPr>
          <w:rFonts w:ascii="Times New Roman" w:hAnsi="Times New Roman"/>
          <w:sz w:val="24"/>
          <w:szCs w:val="24"/>
        </w:rPr>
        <w:t xml:space="preserve">“A” e “C” apresentaram </w:t>
      </w:r>
      <w:r>
        <w:rPr>
          <w:rFonts w:ascii="Times New Roman" w:hAnsi="Times New Roman"/>
          <w:sz w:val="24"/>
          <w:szCs w:val="24"/>
        </w:rPr>
        <w:t xml:space="preserve">maior percentual de conformidade, dentro dos padrões exigidos, empatas com 94,74% e a </w:t>
      </w:r>
      <w:r w:rsidR="00D3501B">
        <w:rPr>
          <w:rFonts w:ascii="Times New Roman" w:hAnsi="Times New Roman"/>
          <w:sz w:val="24"/>
          <w:szCs w:val="24"/>
        </w:rPr>
        <w:t xml:space="preserve">unidade “F” </w:t>
      </w:r>
      <w:r>
        <w:rPr>
          <w:rFonts w:ascii="Times New Roman" w:hAnsi="Times New Roman"/>
          <w:sz w:val="24"/>
          <w:szCs w:val="24"/>
        </w:rPr>
        <w:t xml:space="preserve">menor percentual de conformidade com 68,5 %, </w:t>
      </w:r>
      <w:r w:rsidRPr="00852EAD">
        <w:rPr>
          <w:rFonts w:ascii="Times New Roman" w:hAnsi="Times New Roman"/>
          <w:sz w:val="24"/>
          <w:szCs w:val="24"/>
        </w:rPr>
        <w:t>de acordo com o que é pr</w:t>
      </w:r>
      <w:r w:rsidR="00D3501B">
        <w:rPr>
          <w:rFonts w:ascii="Times New Roman" w:hAnsi="Times New Roman"/>
          <w:sz w:val="24"/>
          <w:szCs w:val="24"/>
        </w:rPr>
        <w:t>econizado</w:t>
      </w:r>
      <w:r w:rsidRPr="00852EAD">
        <w:rPr>
          <w:rFonts w:ascii="Times New Roman" w:hAnsi="Times New Roman"/>
          <w:sz w:val="24"/>
          <w:szCs w:val="24"/>
        </w:rPr>
        <w:t xml:space="preserve"> pela a RDC nº 275/2002</w:t>
      </w:r>
      <w:r w:rsidR="00D3501B">
        <w:rPr>
          <w:rFonts w:ascii="Times New Roman" w:hAnsi="Times New Roman"/>
          <w:sz w:val="24"/>
          <w:szCs w:val="24"/>
        </w:rPr>
        <w:t>.</w:t>
      </w:r>
    </w:p>
    <w:p w:rsidR="001E4F07" w:rsidRDefault="001E4F07" w:rsidP="00674F93">
      <w:pPr>
        <w:spacing w:after="0" w:line="240" w:lineRule="auto"/>
        <w:jc w:val="both"/>
        <w:rPr>
          <w:sz w:val="20"/>
          <w:szCs w:val="20"/>
        </w:rPr>
      </w:pPr>
    </w:p>
    <w:p w:rsidR="00674F93" w:rsidRDefault="00674F93" w:rsidP="00674F93">
      <w:pPr>
        <w:spacing w:after="0" w:line="240" w:lineRule="auto"/>
        <w:jc w:val="both"/>
        <w:rPr>
          <w:sz w:val="20"/>
          <w:szCs w:val="20"/>
        </w:rPr>
      </w:pPr>
    </w:p>
    <w:p w:rsidR="00CD3937" w:rsidRPr="00674F93" w:rsidRDefault="00CA32A0" w:rsidP="00674F93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CA32A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A32A0">
        <w:rPr>
          <w:rFonts w:ascii="Times New Roman" w:hAnsi="Times New Roman" w:cs="Times New Roman"/>
          <w:b/>
          <w:sz w:val="24"/>
          <w:szCs w:val="24"/>
        </w:rPr>
        <w:t xml:space="preserve"> CONSIDERAÇÕES FINAIS</w:t>
      </w:r>
    </w:p>
    <w:p w:rsidR="00CD3937" w:rsidRDefault="00CD3937" w:rsidP="00C34494">
      <w:pPr>
        <w:contextualSpacing/>
        <w:jc w:val="both"/>
        <w:rPr>
          <w:rFonts w:ascii="Times New Roman" w:hAnsi="Times New Roman" w:cs="Times New Roman"/>
        </w:rPr>
      </w:pPr>
    </w:p>
    <w:p w:rsidR="00394F19" w:rsidRPr="00174EEF" w:rsidRDefault="002C622C" w:rsidP="00174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742A">
        <w:rPr>
          <w:rFonts w:ascii="Times New Roman" w:hAnsi="Times New Roman" w:cs="Times New Roman"/>
          <w:sz w:val="24"/>
          <w:szCs w:val="24"/>
        </w:rPr>
        <w:t>A disciplina A</w:t>
      </w:r>
      <w:r w:rsidRPr="00174EEF">
        <w:rPr>
          <w:rFonts w:ascii="Times New Roman" w:hAnsi="Times New Roman" w:cs="Times New Roman"/>
          <w:sz w:val="24"/>
          <w:szCs w:val="24"/>
        </w:rPr>
        <w:t xml:space="preserve">dministração em </w:t>
      </w:r>
      <w:r w:rsidR="0084742A">
        <w:rPr>
          <w:rFonts w:ascii="Times New Roman" w:hAnsi="Times New Roman" w:cs="Times New Roman"/>
          <w:sz w:val="24"/>
          <w:szCs w:val="24"/>
        </w:rPr>
        <w:t>Unidades de A</w:t>
      </w:r>
      <w:r w:rsidRPr="00174EEF">
        <w:rPr>
          <w:rFonts w:ascii="Times New Roman" w:hAnsi="Times New Roman" w:cs="Times New Roman"/>
          <w:sz w:val="24"/>
          <w:szCs w:val="24"/>
        </w:rPr>
        <w:t xml:space="preserve">limentação e </w:t>
      </w:r>
      <w:r w:rsidR="0084742A">
        <w:rPr>
          <w:rFonts w:ascii="Times New Roman" w:hAnsi="Times New Roman" w:cs="Times New Roman"/>
          <w:sz w:val="24"/>
          <w:szCs w:val="24"/>
        </w:rPr>
        <w:t>N</w:t>
      </w:r>
      <w:r w:rsidRPr="00174EEF">
        <w:rPr>
          <w:rFonts w:ascii="Times New Roman" w:hAnsi="Times New Roman" w:cs="Times New Roman"/>
          <w:sz w:val="24"/>
          <w:szCs w:val="24"/>
        </w:rPr>
        <w:t xml:space="preserve">utrição baseia-se em </w:t>
      </w:r>
      <w:r w:rsidR="0084742A">
        <w:rPr>
          <w:rFonts w:ascii="Times New Roman" w:hAnsi="Times New Roman" w:cs="Times New Roman"/>
          <w:sz w:val="24"/>
          <w:szCs w:val="24"/>
        </w:rPr>
        <w:t xml:space="preserve">um elenco de </w:t>
      </w:r>
      <w:r w:rsidRPr="00174EEF">
        <w:rPr>
          <w:rFonts w:ascii="Times New Roman" w:hAnsi="Times New Roman" w:cs="Times New Roman"/>
          <w:sz w:val="24"/>
          <w:szCs w:val="24"/>
        </w:rPr>
        <w:t>conhecimentos fundamentais ao aluno</w:t>
      </w:r>
      <w:r w:rsidR="0084742A">
        <w:rPr>
          <w:rFonts w:ascii="Times New Roman" w:hAnsi="Times New Roman" w:cs="Times New Roman"/>
          <w:sz w:val="24"/>
          <w:szCs w:val="24"/>
        </w:rPr>
        <w:t>,</w:t>
      </w:r>
      <w:r w:rsidRPr="00174EEF">
        <w:rPr>
          <w:rFonts w:ascii="Times New Roman" w:hAnsi="Times New Roman" w:cs="Times New Roman"/>
          <w:sz w:val="24"/>
          <w:szCs w:val="24"/>
        </w:rPr>
        <w:t xml:space="preserve"> </w:t>
      </w:r>
      <w:r w:rsidR="0084742A">
        <w:rPr>
          <w:rFonts w:ascii="Times New Roman" w:hAnsi="Times New Roman" w:cs="Times New Roman"/>
          <w:sz w:val="24"/>
          <w:szCs w:val="24"/>
        </w:rPr>
        <w:t xml:space="preserve">além de </w:t>
      </w:r>
      <w:r w:rsidRPr="00174EEF">
        <w:rPr>
          <w:rFonts w:ascii="Times New Roman" w:hAnsi="Times New Roman" w:cs="Times New Roman"/>
          <w:sz w:val="24"/>
          <w:szCs w:val="24"/>
        </w:rPr>
        <w:t xml:space="preserve">possibilitar a </w:t>
      </w:r>
      <w:r w:rsidR="0084742A">
        <w:rPr>
          <w:rFonts w:ascii="Times New Roman" w:hAnsi="Times New Roman" w:cs="Times New Roman"/>
          <w:sz w:val="24"/>
          <w:szCs w:val="24"/>
        </w:rPr>
        <w:t>verificação</w:t>
      </w:r>
      <w:r w:rsidRPr="00174EEF">
        <w:rPr>
          <w:rFonts w:ascii="Times New Roman" w:hAnsi="Times New Roman" w:cs="Times New Roman"/>
          <w:sz w:val="24"/>
          <w:szCs w:val="24"/>
        </w:rPr>
        <w:t xml:space="preserve"> dos </w:t>
      </w:r>
      <w:r w:rsidRPr="00174EEF">
        <w:rPr>
          <w:rFonts w:ascii="Times New Roman" w:hAnsi="Times New Roman" w:cs="Times New Roman"/>
          <w:sz w:val="24"/>
          <w:szCs w:val="24"/>
        </w:rPr>
        <w:lastRenderedPageBreak/>
        <w:t xml:space="preserve">conhecimentos teóricos junto ao campo prático, </w:t>
      </w:r>
      <w:r w:rsidR="00394F19" w:rsidRPr="00174EEF">
        <w:rPr>
          <w:rFonts w:ascii="Times New Roman" w:hAnsi="Times New Roman" w:cs="Times New Roman"/>
          <w:sz w:val="24"/>
          <w:szCs w:val="24"/>
        </w:rPr>
        <w:t xml:space="preserve">promovendo uma experiência ímpar a respeito das atribuições do nutricionista </w:t>
      </w:r>
      <w:r w:rsidR="0084742A">
        <w:rPr>
          <w:rFonts w:ascii="Times New Roman" w:hAnsi="Times New Roman" w:cs="Times New Roman"/>
          <w:sz w:val="24"/>
          <w:szCs w:val="24"/>
        </w:rPr>
        <w:t xml:space="preserve">na área de Alimentação Coletiva, tais </w:t>
      </w:r>
      <w:r w:rsidR="00394F19" w:rsidRPr="00174EEF">
        <w:rPr>
          <w:rFonts w:ascii="Times New Roman" w:hAnsi="Times New Roman" w:cs="Times New Roman"/>
          <w:sz w:val="24"/>
          <w:szCs w:val="24"/>
        </w:rPr>
        <w:t xml:space="preserve">como: planejamento, organização, direção, supervisão e avaliação de </w:t>
      </w:r>
      <w:r w:rsidR="0084742A">
        <w:rPr>
          <w:rFonts w:ascii="Times New Roman" w:hAnsi="Times New Roman" w:cs="Times New Roman"/>
          <w:sz w:val="24"/>
          <w:szCs w:val="24"/>
        </w:rPr>
        <w:t>S</w:t>
      </w:r>
      <w:r w:rsidR="00394F19" w:rsidRPr="00174EEF">
        <w:rPr>
          <w:rFonts w:ascii="Times New Roman" w:hAnsi="Times New Roman" w:cs="Times New Roman"/>
          <w:sz w:val="24"/>
          <w:szCs w:val="24"/>
        </w:rPr>
        <w:t xml:space="preserve">erviços de </w:t>
      </w:r>
      <w:r w:rsidR="0084742A">
        <w:rPr>
          <w:rFonts w:ascii="Times New Roman" w:hAnsi="Times New Roman" w:cs="Times New Roman"/>
          <w:sz w:val="24"/>
          <w:szCs w:val="24"/>
        </w:rPr>
        <w:t>Alimentação e N</w:t>
      </w:r>
      <w:r w:rsidR="00394F19" w:rsidRPr="00174EEF">
        <w:rPr>
          <w:rFonts w:ascii="Times New Roman" w:hAnsi="Times New Roman" w:cs="Times New Roman"/>
          <w:sz w:val="24"/>
          <w:szCs w:val="24"/>
        </w:rPr>
        <w:t>utrição.</w:t>
      </w:r>
      <w:r w:rsidR="002E26A5">
        <w:rPr>
          <w:rFonts w:ascii="Times New Roman" w:hAnsi="Times New Roman" w:cs="Times New Roman"/>
          <w:sz w:val="24"/>
          <w:szCs w:val="24"/>
        </w:rPr>
        <w:t xml:space="preserve"> A vivência e envolvimento</w:t>
      </w:r>
      <w:r w:rsidR="00174EEF" w:rsidRPr="00174EEF">
        <w:rPr>
          <w:rFonts w:ascii="Times New Roman" w:hAnsi="Times New Roman" w:cs="Times New Roman"/>
          <w:sz w:val="24"/>
          <w:szCs w:val="24"/>
        </w:rPr>
        <w:t xml:space="preserve"> </w:t>
      </w:r>
      <w:r w:rsidR="002E26A5">
        <w:rPr>
          <w:rFonts w:ascii="Times New Roman" w:hAnsi="Times New Roman" w:cs="Times New Roman"/>
          <w:sz w:val="24"/>
          <w:szCs w:val="24"/>
        </w:rPr>
        <w:t>d</w:t>
      </w:r>
      <w:r w:rsidR="00174EEF" w:rsidRPr="00174EEF">
        <w:rPr>
          <w:rFonts w:ascii="Times New Roman" w:hAnsi="Times New Roman" w:cs="Times New Roman"/>
          <w:sz w:val="24"/>
          <w:szCs w:val="24"/>
        </w:rPr>
        <w:t>os discentes com conteúdo</w:t>
      </w:r>
      <w:r w:rsidR="002E26A5">
        <w:rPr>
          <w:rFonts w:ascii="Times New Roman" w:hAnsi="Times New Roman" w:cs="Times New Roman"/>
          <w:sz w:val="24"/>
          <w:szCs w:val="24"/>
        </w:rPr>
        <w:t>s</w:t>
      </w:r>
      <w:r w:rsidR="00174EEF" w:rsidRPr="00174EEF">
        <w:rPr>
          <w:rFonts w:ascii="Times New Roman" w:hAnsi="Times New Roman" w:cs="Times New Roman"/>
          <w:sz w:val="24"/>
          <w:szCs w:val="24"/>
        </w:rPr>
        <w:t xml:space="preserve"> e </w:t>
      </w:r>
      <w:r w:rsidR="002E26A5">
        <w:rPr>
          <w:rFonts w:ascii="Times New Roman" w:hAnsi="Times New Roman" w:cs="Times New Roman"/>
          <w:sz w:val="24"/>
          <w:szCs w:val="24"/>
        </w:rPr>
        <w:t xml:space="preserve">a </w:t>
      </w:r>
      <w:r w:rsidR="00174EEF" w:rsidRPr="00174EEF">
        <w:rPr>
          <w:rFonts w:ascii="Times New Roman" w:hAnsi="Times New Roman" w:cs="Times New Roman"/>
          <w:sz w:val="24"/>
          <w:szCs w:val="24"/>
        </w:rPr>
        <w:t>prática</w:t>
      </w:r>
      <w:r w:rsidR="002E26A5">
        <w:rPr>
          <w:rFonts w:ascii="Times New Roman" w:hAnsi="Times New Roman" w:cs="Times New Roman"/>
          <w:sz w:val="24"/>
          <w:szCs w:val="24"/>
        </w:rPr>
        <w:t xml:space="preserve"> pertinente, </w:t>
      </w:r>
      <w:r w:rsidR="00174EEF" w:rsidRPr="00174EEF">
        <w:rPr>
          <w:rFonts w:ascii="Times New Roman" w:hAnsi="Times New Roman" w:cs="Times New Roman"/>
          <w:sz w:val="24"/>
          <w:szCs w:val="24"/>
        </w:rPr>
        <w:t xml:space="preserve">proporcionará meios de interferir de maneira eficaz nas </w:t>
      </w:r>
      <w:r w:rsidR="002E26A5">
        <w:rPr>
          <w:rFonts w:ascii="Times New Roman" w:hAnsi="Times New Roman" w:cs="Times New Roman"/>
          <w:sz w:val="24"/>
          <w:szCs w:val="24"/>
        </w:rPr>
        <w:t>U</w:t>
      </w:r>
      <w:r w:rsidR="00174EEF" w:rsidRPr="00174EEF">
        <w:rPr>
          <w:rFonts w:ascii="Times New Roman" w:hAnsi="Times New Roman" w:cs="Times New Roman"/>
          <w:sz w:val="24"/>
          <w:szCs w:val="24"/>
        </w:rPr>
        <w:t xml:space="preserve">nidades </w:t>
      </w:r>
      <w:r w:rsidR="00174EEF">
        <w:rPr>
          <w:rFonts w:ascii="Times New Roman" w:hAnsi="Times New Roman" w:cs="Times New Roman"/>
          <w:sz w:val="24"/>
          <w:szCs w:val="24"/>
        </w:rPr>
        <w:t xml:space="preserve">de </w:t>
      </w:r>
      <w:r w:rsidR="002E26A5">
        <w:rPr>
          <w:rFonts w:ascii="Times New Roman" w:hAnsi="Times New Roman" w:cs="Times New Roman"/>
          <w:sz w:val="24"/>
          <w:szCs w:val="24"/>
        </w:rPr>
        <w:t>A</w:t>
      </w:r>
      <w:r w:rsidR="00174EEF">
        <w:rPr>
          <w:rFonts w:ascii="Times New Roman" w:hAnsi="Times New Roman" w:cs="Times New Roman"/>
          <w:sz w:val="24"/>
          <w:szCs w:val="24"/>
        </w:rPr>
        <w:t xml:space="preserve">limentação e </w:t>
      </w:r>
      <w:r w:rsidR="002E26A5">
        <w:rPr>
          <w:rFonts w:ascii="Times New Roman" w:hAnsi="Times New Roman" w:cs="Times New Roman"/>
          <w:sz w:val="24"/>
          <w:szCs w:val="24"/>
        </w:rPr>
        <w:t>N</w:t>
      </w:r>
      <w:r w:rsidR="00174EEF">
        <w:rPr>
          <w:rFonts w:ascii="Times New Roman" w:hAnsi="Times New Roman" w:cs="Times New Roman"/>
          <w:sz w:val="24"/>
          <w:szCs w:val="24"/>
        </w:rPr>
        <w:t xml:space="preserve">utrição. </w:t>
      </w:r>
    </w:p>
    <w:p w:rsidR="007C0832" w:rsidRDefault="00394F19" w:rsidP="007C08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832" w:rsidRPr="007C0832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ra o</w:t>
      </w:r>
      <w:r w:rsidR="002E26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monitor</w:t>
      </w:r>
      <w:r w:rsidR="002E26A5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6A5">
        <w:rPr>
          <w:rFonts w:ascii="Times New Roman" w:hAnsi="Times New Roman" w:cs="Times New Roman"/>
          <w:sz w:val="24"/>
          <w:szCs w:val="24"/>
        </w:rPr>
        <w:t xml:space="preserve"> o programa possibilitou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4DF">
        <w:rPr>
          <w:rFonts w:ascii="Times New Roman" w:hAnsi="Times New Roman" w:cs="Times New Roman"/>
          <w:sz w:val="24"/>
          <w:szCs w:val="24"/>
        </w:rPr>
        <w:t xml:space="preserve">o enriquecimento à formação </w:t>
      </w:r>
      <w:r w:rsidR="007104DF" w:rsidRPr="007C0832">
        <w:rPr>
          <w:rFonts w:ascii="Times New Roman" w:hAnsi="Times New Roman" w:cs="Times New Roman"/>
          <w:sz w:val="24"/>
          <w:szCs w:val="24"/>
        </w:rPr>
        <w:t>profissional</w:t>
      </w:r>
      <w:r w:rsidR="007104DF">
        <w:rPr>
          <w:rFonts w:ascii="Times New Roman" w:hAnsi="Times New Roman" w:cs="Times New Roman"/>
          <w:sz w:val="24"/>
          <w:szCs w:val="24"/>
        </w:rPr>
        <w:t>,</w:t>
      </w:r>
      <w:r w:rsidR="007C0832" w:rsidRPr="007C0832">
        <w:rPr>
          <w:rFonts w:ascii="Times New Roman" w:hAnsi="Times New Roman" w:cs="Times New Roman"/>
          <w:sz w:val="24"/>
          <w:szCs w:val="24"/>
        </w:rPr>
        <w:t xml:space="preserve">  </w:t>
      </w:r>
      <w:r w:rsidR="002E26A5">
        <w:rPr>
          <w:rFonts w:ascii="Times New Roman" w:hAnsi="Times New Roman" w:cs="Times New Roman"/>
          <w:sz w:val="24"/>
          <w:szCs w:val="24"/>
        </w:rPr>
        <w:t xml:space="preserve">diante </w:t>
      </w:r>
      <w:r w:rsidR="007104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teoria e </w:t>
      </w:r>
      <w:r w:rsidR="007104DF">
        <w:rPr>
          <w:rFonts w:ascii="Times New Roman" w:hAnsi="Times New Roman" w:cs="Times New Roman"/>
          <w:sz w:val="24"/>
          <w:szCs w:val="24"/>
        </w:rPr>
        <w:t>a</w:t>
      </w:r>
      <w:r w:rsidR="007C0832" w:rsidRPr="007C0832">
        <w:rPr>
          <w:rFonts w:ascii="Times New Roman" w:hAnsi="Times New Roman" w:cs="Times New Roman"/>
          <w:sz w:val="24"/>
          <w:szCs w:val="24"/>
        </w:rPr>
        <w:t xml:space="preserve"> prática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C0832" w:rsidRPr="007C083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sses conhecimentos,  como também a oportunidade de coordenar grupos e </w:t>
      </w:r>
      <w:r w:rsidR="002E26A5">
        <w:rPr>
          <w:rFonts w:ascii="Times New Roman" w:hAnsi="Times New Roman" w:cs="Times New Roman"/>
          <w:sz w:val="24"/>
          <w:szCs w:val="24"/>
        </w:rPr>
        <w:t>conhecer a realidade das Unidades de Alimentação e Nutrição que compõem o atual cenário em Alimentação Coletiva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04DF">
        <w:rPr>
          <w:rFonts w:ascii="Times New Roman" w:hAnsi="Times New Roman" w:cs="Times New Roman"/>
          <w:sz w:val="24"/>
          <w:szCs w:val="24"/>
        </w:rPr>
        <w:t xml:space="preserve">conforme as </w:t>
      </w:r>
      <w:r>
        <w:rPr>
          <w:rFonts w:ascii="Times New Roman" w:hAnsi="Times New Roman" w:cs="Times New Roman"/>
          <w:sz w:val="24"/>
          <w:szCs w:val="24"/>
        </w:rPr>
        <w:t>resolu</w:t>
      </w:r>
      <w:r w:rsidR="00AE7178">
        <w:rPr>
          <w:rFonts w:ascii="Times New Roman" w:hAnsi="Times New Roman" w:cs="Times New Roman"/>
          <w:sz w:val="24"/>
          <w:szCs w:val="24"/>
        </w:rPr>
        <w:t>ções preconizadas pela ANVISA</w:t>
      </w:r>
      <w:r w:rsidR="007104DF">
        <w:rPr>
          <w:rFonts w:ascii="Times New Roman" w:hAnsi="Times New Roman" w:cs="Times New Roman"/>
          <w:sz w:val="24"/>
          <w:szCs w:val="24"/>
        </w:rPr>
        <w:t>.</w:t>
      </w:r>
    </w:p>
    <w:p w:rsidR="00381B25" w:rsidRDefault="00381B25" w:rsidP="007C08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937" w:rsidRPr="00D355D4" w:rsidRDefault="00CD3937" w:rsidP="002F3F9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5D4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D3937" w:rsidRPr="0066416F" w:rsidRDefault="00CD3937" w:rsidP="00EF7E05">
      <w:pPr>
        <w:contextualSpacing/>
        <w:jc w:val="both"/>
        <w:rPr>
          <w:rFonts w:ascii="Times New Roman" w:hAnsi="Times New Roman" w:cs="Times New Roman"/>
        </w:rPr>
      </w:pPr>
    </w:p>
    <w:p w:rsidR="00D355D4" w:rsidRPr="00A00878" w:rsidRDefault="00EF7E05" w:rsidP="00A00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878">
        <w:rPr>
          <w:rFonts w:ascii="Times New Roman" w:hAnsi="Times New Roman" w:cs="Times New Roman"/>
          <w:sz w:val="24"/>
          <w:szCs w:val="24"/>
        </w:rPr>
        <w:t>ANSALONI, J. A. Situação de trabalho dos nutricionistas em empresas de refeições coletivas de Minas Gerais: trabalho técnico, supervisão ou gerência</w:t>
      </w:r>
      <w:proofErr w:type="gramStart"/>
      <w:r w:rsidRPr="00A00878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A00878">
        <w:rPr>
          <w:rFonts w:ascii="Times New Roman" w:hAnsi="Times New Roman" w:cs="Times New Roman"/>
          <w:sz w:val="24"/>
          <w:szCs w:val="24"/>
        </w:rPr>
        <w:t xml:space="preserve"> </w:t>
      </w:r>
      <w:r w:rsidRPr="00A00878">
        <w:rPr>
          <w:rFonts w:ascii="Times New Roman" w:hAnsi="Times New Roman" w:cs="Times New Roman"/>
          <w:b/>
          <w:sz w:val="24"/>
          <w:szCs w:val="24"/>
        </w:rPr>
        <w:t>Rev</w:t>
      </w:r>
      <w:r w:rsidR="00F83E5E">
        <w:rPr>
          <w:rFonts w:ascii="Times New Roman" w:hAnsi="Times New Roman" w:cs="Times New Roman"/>
          <w:b/>
          <w:sz w:val="24"/>
          <w:szCs w:val="24"/>
        </w:rPr>
        <w:t>ista de</w:t>
      </w:r>
      <w:r w:rsidRPr="00A00878">
        <w:rPr>
          <w:rFonts w:ascii="Times New Roman" w:hAnsi="Times New Roman" w:cs="Times New Roman"/>
          <w:b/>
          <w:sz w:val="24"/>
          <w:szCs w:val="24"/>
        </w:rPr>
        <w:t xml:space="preserve"> Nutr</w:t>
      </w:r>
      <w:r w:rsidR="00F83E5E">
        <w:rPr>
          <w:rFonts w:ascii="Times New Roman" w:hAnsi="Times New Roman" w:cs="Times New Roman"/>
          <w:b/>
          <w:sz w:val="24"/>
          <w:szCs w:val="24"/>
        </w:rPr>
        <w:t>ição</w:t>
      </w:r>
      <w:r w:rsidR="00F83E5E">
        <w:rPr>
          <w:rFonts w:ascii="Times New Roman" w:hAnsi="Times New Roman" w:cs="Times New Roman"/>
          <w:sz w:val="24"/>
          <w:szCs w:val="24"/>
        </w:rPr>
        <w:t>.</w:t>
      </w:r>
      <w:r w:rsidR="005B795D" w:rsidRPr="00A00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95D" w:rsidRPr="00A00878">
        <w:rPr>
          <w:rFonts w:ascii="Times New Roman" w:hAnsi="Times New Roman" w:cs="Times New Roman"/>
          <w:sz w:val="24"/>
          <w:szCs w:val="24"/>
        </w:rPr>
        <w:t>Campinas</w:t>
      </w:r>
      <w:r w:rsidRPr="00A00878">
        <w:rPr>
          <w:rFonts w:ascii="Times New Roman" w:hAnsi="Times New Roman" w:cs="Times New Roman"/>
          <w:sz w:val="24"/>
          <w:szCs w:val="24"/>
        </w:rPr>
        <w:t>, v. 12, n. 3, p. 241-260, set./dez., 1999</w:t>
      </w:r>
      <w:r w:rsidR="00627900" w:rsidRPr="00A00878">
        <w:rPr>
          <w:rFonts w:ascii="Times New Roman" w:hAnsi="Times New Roman" w:cs="Times New Roman"/>
          <w:sz w:val="24"/>
          <w:szCs w:val="24"/>
        </w:rPr>
        <w:t>.</w:t>
      </w:r>
    </w:p>
    <w:p w:rsidR="00D355D4" w:rsidRPr="00A00878" w:rsidRDefault="00D355D4" w:rsidP="00A00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7900" w:rsidRPr="00A00878" w:rsidRDefault="007F2451" w:rsidP="00A008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B4640B" w:rsidRPr="00A00878">
        <w:rPr>
          <w:rFonts w:ascii="Times New Roman" w:hAnsi="Times New Roman" w:cs="Times New Roman"/>
          <w:sz w:val="24"/>
          <w:szCs w:val="24"/>
        </w:rPr>
        <w:t xml:space="preserve">. </w:t>
      </w:r>
      <w:r w:rsidR="00091EAD" w:rsidRPr="00A00878">
        <w:rPr>
          <w:rFonts w:ascii="Times New Roman" w:hAnsi="Times New Roman" w:cs="Times New Roman"/>
          <w:sz w:val="24"/>
          <w:szCs w:val="24"/>
        </w:rPr>
        <w:t>Agência nacional de v</w:t>
      </w:r>
      <w:r w:rsidR="00627900" w:rsidRPr="00A00878">
        <w:rPr>
          <w:rFonts w:ascii="Times New Roman" w:hAnsi="Times New Roman" w:cs="Times New Roman"/>
          <w:sz w:val="24"/>
          <w:szCs w:val="24"/>
        </w:rPr>
        <w:t>i</w:t>
      </w:r>
      <w:r w:rsidR="00091EAD" w:rsidRPr="00A00878">
        <w:rPr>
          <w:rFonts w:ascii="Times New Roman" w:hAnsi="Times New Roman" w:cs="Times New Roman"/>
          <w:sz w:val="24"/>
          <w:szCs w:val="24"/>
        </w:rPr>
        <w:t>gilância s</w:t>
      </w:r>
      <w:r w:rsidR="00B4640B" w:rsidRPr="00A00878">
        <w:rPr>
          <w:rFonts w:ascii="Times New Roman" w:hAnsi="Times New Roman" w:cs="Times New Roman"/>
          <w:sz w:val="24"/>
          <w:szCs w:val="24"/>
        </w:rPr>
        <w:t xml:space="preserve">anitária.  </w:t>
      </w:r>
      <w:r w:rsidR="00B4640B" w:rsidRPr="00A00878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r w:rsidR="00627900" w:rsidRPr="00A00878">
        <w:rPr>
          <w:rFonts w:ascii="Times New Roman" w:hAnsi="Times New Roman" w:cs="Times New Roman"/>
          <w:b/>
          <w:sz w:val="24"/>
          <w:szCs w:val="24"/>
        </w:rPr>
        <w:t>RDC nº 275, de 21 de outubro de 2002.</w:t>
      </w:r>
    </w:p>
    <w:p w:rsidR="00B4640B" w:rsidRPr="00A00878" w:rsidRDefault="00B4640B" w:rsidP="00A00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0878" w:rsidRPr="00A00878" w:rsidRDefault="00A00878" w:rsidP="00A00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878">
        <w:rPr>
          <w:rFonts w:ascii="Times New Roman" w:hAnsi="Times New Roman" w:cs="Times New Roman"/>
          <w:sz w:val="24"/>
          <w:szCs w:val="24"/>
          <w:shd w:val="clear" w:color="auto" w:fill="FFFFFF"/>
        </w:rPr>
        <w:t>FERREIRA, M. A; SÃO JOSÉ, J. F. B; TOMAZINI, A. P. B; MARTINI, H. S. D; MILAGRES, R. C. M; PINHEIRO-SANTANA, H. M. Avaliação da adequação às boas práticas em unidades de alimentação e nutrição. </w:t>
      </w:r>
      <w:r w:rsidRPr="00A008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Instituto Adolfo Lutz</w:t>
      </w:r>
      <w:r w:rsidRPr="00A00878">
        <w:rPr>
          <w:rFonts w:ascii="Times New Roman" w:hAnsi="Times New Roman" w:cs="Times New Roman"/>
          <w:sz w:val="24"/>
          <w:szCs w:val="24"/>
          <w:shd w:val="clear" w:color="auto" w:fill="FFFFFF"/>
        </w:rPr>
        <w:t>. São Paulo, v. 70, n. 2, p. 230-235, maio, 2011.</w:t>
      </w:r>
    </w:p>
    <w:p w:rsidR="0066416F" w:rsidRPr="00A00878" w:rsidRDefault="0066416F" w:rsidP="00A0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6F" w:rsidRPr="00A00878" w:rsidRDefault="0066416F" w:rsidP="00A0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878">
        <w:rPr>
          <w:rFonts w:ascii="Times New Roman" w:hAnsi="Times New Roman" w:cs="Times New Roman"/>
          <w:sz w:val="24"/>
          <w:szCs w:val="24"/>
        </w:rPr>
        <w:t xml:space="preserve">LANZILLOTTI, H. S.; MONTE, C. R. V.; COSTA, V. S. R.; COUTO, S. R. M. Aplicação de um modelo para avaliar projetos de unidades de alimentação e nutrição. </w:t>
      </w:r>
      <w:r w:rsidRPr="00A00878">
        <w:rPr>
          <w:rFonts w:ascii="Times New Roman" w:hAnsi="Times New Roman" w:cs="Times New Roman"/>
          <w:b/>
          <w:sz w:val="24"/>
          <w:szCs w:val="24"/>
        </w:rPr>
        <w:t>Nutrição Brasil</w:t>
      </w:r>
      <w:r w:rsidRPr="00A00878">
        <w:rPr>
          <w:rFonts w:ascii="Times New Roman" w:hAnsi="Times New Roman" w:cs="Times New Roman"/>
          <w:sz w:val="24"/>
          <w:szCs w:val="24"/>
        </w:rPr>
        <w:t xml:space="preserve">, v. 3, n. 1, p. 11-17, </w:t>
      </w:r>
      <w:r w:rsidR="00CC1AD7">
        <w:rPr>
          <w:rFonts w:ascii="Times New Roman" w:hAnsi="Times New Roman" w:cs="Times New Roman"/>
          <w:sz w:val="24"/>
          <w:szCs w:val="24"/>
        </w:rPr>
        <w:t xml:space="preserve">SI, </w:t>
      </w:r>
      <w:r w:rsidRPr="00A00878">
        <w:rPr>
          <w:rFonts w:ascii="Times New Roman" w:hAnsi="Times New Roman" w:cs="Times New Roman"/>
          <w:sz w:val="24"/>
          <w:szCs w:val="24"/>
        </w:rPr>
        <w:t>2004.</w:t>
      </w:r>
      <w:r w:rsidR="00091EAD" w:rsidRPr="00A008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2782" w:rsidRPr="00A00878" w:rsidRDefault="00812782" w:rsidP="00A0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878" w:rsidRPr="00A00878" w:rsidRDefault="00A00878" w:rsidP="00A00878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878">
        <w:rPr>
          <w:rFonts w:ascii="Times New Roman" w:hAnsi="Times New Roman" w:cs="Times New Roman"/>
          <w:sz w:val="24"/>
          <w:szCs w:val="24"/>
        </w:rPr>
        <w:t>NUNES, M. S. R. Adequação das boas práticas de manipulação nos restaurantes da região administrativa do Lago Sul, Brasília-DF</w:t>
      </w:r>
      <w:r w:rsidRPr="00A00878">
        <w:rPr>
          <w:rFonts w:ascii="Times New Roman" w:hAnsi="Times New Roman" w:cs="Times New Roman"/>
          <w:b/>
          <w:sz w:val="24"/>
          <w:szCs w:val="24"/>
        </w:rPr>
        <w:t>. Centro de Excelência em Turismo da Universidade de Brasília; Curso de especialização em Qualidade de Alimentos</w:t>
      </w:r>
      <w:r w:rsidRPr="00A00878">
        <w:rPr>
          <w:rFonts w:ascii="Times New Roman" w:hAnsi="Times New Roman" w:cs="Times New Roman"/>
          <w:sz w:val="24"/>
          <w:szCs w:val="24"/>
        </w:rPr>
        <w:t>. Brasília-DF, p. 1 - 48, jan., 2003.</w:t>
      </w:r>
    </w:p>
    <w:p w:rsidR="00812782" w:rsidRPr="00A00878" w:rsidRDefault="00A00878" w:rsidP="00A00878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878">
        <w:rPr>
          <w:rFonts w:ascii="Times New Roman" w:hAnsi="Times New Roman" w:cs="Times New Roman"/>
          <w:sz w:val="24"/>
          <w:szCs w:val="24"/>
        </w:rPr>
        <w:t xml:space="preserve">RÊGO, J. C. </w:t>
      </w:r>
      <w:r w:rsidRPr="00A00878">
        <w:rPr>
          <w:rFonts w:ascii="Times New Roman" w:hAnsi="Times New Roman" w:cs="Times New Roman"/>
          <w:b/>
          <w:bCs/>
          <w:sz w:val="24"/>
          <w:szCs w:val="24"/>
        </w:rPr>
        <w:t>Qualidade e segurança de alimentos em</w:t>
      </w:r>
      <w:r w:rsidRPr="00A00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878">
        <w:rPr>
          <w:rFonts w:ascii="Times New Roman" w:hAnsi="Times New Roman" w:cs="Times New Roman"/>
          <w:b/>
          <w:bCs/>
          <w:sz w:val="24"/>
          <w:szCs w:val="24"/>
        </w:rPr>
        <w:t xml:space="preserve">unidades de alimentação e nutrição, </w:t>
      </w:r>
      <w:r w:rsidRPr="00A00878">
        <w:rPr>
          <w:rFonts w:ascii="Times New Roman" w:hAnsi="Times New Roman" w:cs="Times New Roman"/>
          <w:bCs/>
          <w:sz w:val="24"/>
          <w:szCs w:val="24"/>
        </w:rPr>
        <w:t>2004.</w:t>
      </w:r>
      <w:r w:rsidRPr="00A00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878">
        <w:rPr>
          <w:rFonts w:ascii="Times New Roman" w:hAnsi="Times New Roman" w:cs="Times New Roman"/>
          <w:sz w:val="24"/>
          <w:szCs w:val="24"/>
        </w:rPr>
        <w:t>Tese de doutorado apresentada ao Programa de Pós-Graduação em Nutrição do Departamento de Nutrição da Universidade Federal de Pernambuco-</w:t>
      </w:r>
      <w:r w:rsidRPr="00A00878">
        <w:rPr>
          <w:rFonts w:ascii="Times New Roman" w:hAnsi="Times New Roman" w:cs="Times New Roman"/>
          <w:bCs/>
          <w:sz w:val="24"/>
          <w:szCs w:val="24"/>
        </w:rPr>
        <w:t>Recife. Recife, p. 16-146, 2004.</w:t>
      </w:r>
    </w:p>
    <w:p w:rsidR="0066416F" w:rsidRPr="00A00878" w:rsidRDefault="0066416F" w:rsidP="00A0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878">
        <w:rPr>
          <w:rFonts w:ascii="Times New Roman" w:hAnsi="Times New Roman" w:cs="Times New Roman"/>
          <w:sz w:val="24"/>
          <w:szCs w:val="24"/>
        </w:rPr>
        <w:t>TEIXEIRA, S. M. F. G.; OLIVEIRA, Z. M. C.; REGO, J.C.; BISCONTINI, T. M. B.</w:t>
      </w:r>
    </w:p>
    <w:p w:rsidR="0066416F" w:rsidRPr="00A00878" w:rsidRDefault="0066416F" w:rsidP="002F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878">
        <w:rPr>
          <w:rFonts w:ascii="Times New Roman" w:hAnsi="Times New Roman" w:cs="Times New Roman"/>
          <w:b/>
          <w:sz w:val="24"/>
          <w:szCs w:val="24"/>
        </w:rPr>
        <w:t>Administração aplicada às unidades de alimentação e nutrição</w:t>
      </w:r>
      <w:r w:rsidR="00091EAD" w:rsidRPr="00A00878">
        <w:rPr>
          <w:rFonts w:ascii="Times New Roman" w:hAnsi="Times New Roman" w:cs="Times New Roman"/>
          <w:sz w:val="24"/>
          <w:szCs w:val="24"/>
        </w:rPr>
        <w:t xml:space="preserve">. Atheneu: </w:t>
      </w:r>
      <w:r w:rsidRPr="00A00878">
        <w:rPr>
          <w:rFonts w:ascii="Times New Roman" w:hAnsi="Times New Roman" w:cs="Times New Roman"/>
          <w:sz w:val="24"/>
          <w:szCs w:val="24"/>
        </w:rPr>
        <w:t>São Paulo,</w:t>
      </w:r>
      <w:r w:rsidR="002F3F94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66416F" w:rsidRPr="00A00878" w:rsidRDefault="0066416F" w:rsidP="00A0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782" w:rsidRPr="00A00878" w:rsidRDefault="00812782" w:rsidP="00A00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878">
        <w:rPr>
          <w:rFonts w:ascii="Times New Roman" w:hAnsi="Times New Roman" w:cs="Times New Roman"/>
          <w:sz w:val="24"/>
          <w:szCs w:val="24"/>
        </w:rPr>
        <w:t xml:space="preserve">VIDAL, G. M; BALTAZAR, L. R. S; COSTA, L. C. F; MEDONÇA, X. M. F. D. Avaliação das boas práticas em segurança alimentar de uma unidade de alimentação e nutrição de uma </w:t>
      </w:r>
      <w:r w:rsidRPr="00A00878">
        <w:rPr>
          <w:rFonts w:ascii="Times New Roman" w:hAnsi="Times New Roman" w:cs="Times New Roman"/>
          <w:sz w:val="24"/>
          <w:szCs w:val="24"/>
        </w:rPr>
        <w:lastRenderedPageBreak/>
        <w:t xml:space="preserve">organização militar da cidade de Belém, Pará. </w:t>
      </w:r>
      <w:proofErr w:type="spellStart"/>
      <w:r w:rsidRPr="00A00878">
        <w:rPr>
          <w:rFonts w:ascii="Times New Roman" w:hAnsi="Times New Roman" w:cs="Times New Roman"/>
          <w:b/>
          <w:sz w:val="24"/>
          <w:szCs w:val="24"/>
        </w:rPr>
        <w:t>Alim</w:t>
      </w:r>
      <w:proofErr w:type="spellEnd"/>
      <w:r w:rsidRPr="00A00878">
        <w:rPr>
          <w:rFonts w:ascii="Times New Roman" w:hAnsi="Times New Roman" w:cs="Times New Roman"/>
          <w:b/>
          <w:sz w:val="24"/>
          <w:szCs w:val="24"/>
        </w:rPr>
        <w:t>. Nutri</w:t>
      </w:r>
      <w:r w:rsidRPr="00A00878">
        <w:rPr>
          <w:rFonts w:ascii="Times New Roman" w:hAnsi="Times New Roman" w:cs="Times New Roman"/>
          <w:sz w:val="24"/>
          <w:szCs w:val="24"/>
        </w:rPr>
        <w:t xml:space="preserve">. Araraquara, v.22, n.2, p.283-290, abr./jun., 2011. </w:t>
      </w:r>
    </w:p>
    <w:sectPr w:rsidR="00812782" w:rsidRPr="00A00878" w:rsidSect="003D0193">
      <w:headerReference w:type="defaul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49" w:rsidRDefault="003B1A49" w:rsidP="002D7167">
      <w:pPr>
        <w:spacing w:after="0" w:line="240" w:lineRule="auto"/>
      </w:pPr>
      <w:r>
        <w:separator/>
      </w:r>
    </w:p>
  </w:endnote>
  <w:endnote w:type="continuationSeparator" w:id="0">
    <w:p w:rsidR="003B1A49" w:rsidRDefault="003B1A49" w:rsidP="002D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49" w:rsidRDefault="003B1A49" w:rsidP="002D7167">
      <w:pPr>
        <w:spacing w:after="0" w:line="240" w:lineRule="auto"/>
      </w:pPr>
      <w:r>
        <w:separator/>
      </w:r>
    </w:p>
  </w:footnote>
  <w:footnote w:type="continuationSeparator" w:id="0">
    <w:p w:rsidR="003B1A49" w:rsidRDefault="003B1A49" w:rsidP="002D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1735"/>
      <w:docPartObj>
        <w:docPartGallery w:val="Page Numbers (Top of Page)"/>
        <w:docPartUnique/>
      </w:docPartObj>
    </w:sdtPr>
    <w:sdtEndPr/>
    <w:sdtContent>
      <w:p w:rsidR="007F2451" w:rsidRPr="003D0193" w:rsidRDefault="003B1A49" w:rsidP="003D0193">
        <w:pPr>
          <w:pStyle w:val="Cabealho"/>
          <w:shd w:val="clear" w:color="auto" w:fill="FFFFFF" w:themeFill="background1"/>
          <w:jc w:val="right"/>
        </w:pPr>
      </w:p>
    </w:sdtContent>
  </w:sdt>
  <w:p w:rsidR="007F2451" w:rsidRDefault="007F24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1AC"/>
    <w:multiLevelType w:val="hybridMultilevel"/>
    <w:tmpl w:val="86640B1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48D2162"/>
    <w:multiLevelType w:val="multilevel"/>
    <w:tmpl w:val="E8F21E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E416504"/>
    <w:multiLevelType w:val="hybridMultilevel"/>
    <w:tmpl w:val="C7629648"/>
    <w:lvl w:ilvl="0" w:tplc="F14A6A8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sz w:val="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E0"/>
    <w:rsid w:val="00000E81"/>
    <w:rsid w:val="00001483"/>
    <w:rsid w:val="00017400"/>
    <w:rsid w:val="00035738"/>
    <w:rsid w:val="000456CA"/>
    <w:rsid w:val="00082361"/>
    <w:rsid w:val="00087207"/>
    <w:rsid w:val="000910E8"/>
    <w:rsid w:val="00091EAD"/>
    <w:rsid w:val="000C32C3"/>
    <w:rsid w:val="001333D7"/>
    <w:rsid w:val="00166BE5"/>
    <w:rsid w:val="00174EEF"/>
    <w:rsid w:val="001940DB"/>
    <w:rsid w:val="001E4F07"/>
    <w:rsid w:val="002156D2"/>
    <w:rsid w:val="0025471E"/>
    <w:rsid w:val="00283323"/>
    <w:rsid w:val="002957B1"/>
    <w:rsid w:val="002A5CAF"/>
    <w:rsid w:val="002A7D1B"/>
    <w:rsid w:val="002C622C"/>
    <w:rsid w:val="002D7167"/>
    <w:rsid w:val="002E26A5"/>
    <w:rsid w:val="002F3F94"/>
    <w:rsid w:val="00300910"/>
    <w:rsid w:val="003034B1"/>
    <w:rsid w:val="00323852"/>
    <w:rsid w:val="00340A8A"/>
    <w:rsid w:val="00343640"/>
    <w:rsid w:val="00347CC9"/>
    <w:rsid w:val="00370BBA"/>
    <w:rsid w:val="00381B25"/>
    <w:rsid w:val="00393E18"/>
    <w:rsid w:val="00394F19"/>
    <w:rsid w:val="003B1A49"/>
    <w:rsid w:val="003D0193"/>
    <w:rsid w:val="003D5C4D"/>
    <w:rsid w:val="00426C97"/>
    <w:rsid w:val="00533866"/>
    <w:rsid w:val="00537A29"/>
    <w:rsid w:val="00571205"/>
    <w:rsid w:val="005805E3"/>
    <w:rsid w:val="005B795D"/>
    <w:rsid w:val="005E5644"/>
    <w:rsid w:val="0061380D"/>
    <w:rsid w:val="0062087C"/>
    <w:rsid w:val="00627900"/>
    <w:rsid w:val="0066416F"/>
    <w:rsid w:val="00674F93"/>
    <w:rsid w:val="0068658C"/>
    <w:rsid w:val="00695A2D"/>
    <w:rsid w:val="006D6429"/>
    <w:rsid w:val="007104DF"/>
    <w:rsid w:val="00744ACF"/>
    <w:rsid w:val="007C0832"/>
    <w:rsid w:val="007C3F4C"/>
    <w:rsid w:val="007E51D1"/>
    <w:rsid w:val="007E55EE"/>
    <w:rsid w:val="007F2451"/>
    <w:rsid w:val="007F400B"/>
    <w:rsid w:val="00812782"/>
    <w:rsid w:val="00817018"/>
    <w:rsid w:val="0084742A"/>
    <w:rsid w:val="00852EAD"/>
    <w:rsid w:val="008C45AD"/>
    <w:rsid w:val="008E1BCB"/>
    <w:rsid w:val="008E7293"/>
    <w:rsid w:val="00934E11"/>
    <w:rsid w:val="00986230"/>
    <w:rsid w:val="009936D4"/>
    <w:rsid w:val="009A0EE0"/>
    <w:rsid w:val="009E3D8D"/>
    <w:rsid w:val="00A00878"/>
    <w:rsid w:val="00A02EDF"/>
    <w:rsid w:val="00A70FA3"/>
    <w:rsid w:val="00AC2C2F"/>
    <w:rsid w:val="00AC6882"/>
    <w:rsid w:val="00AD5485"/>
    <w:rsid w:val="00AD7AC2"/>
    <w:rsid w:val="00AE374D"/>
    <w:rsid w:val="00AE7178"/>
    <w:rsid w:val="00AF13D7"/>
    <w:rsid w:val="00B30D9C"/>
    <w:rsid w:val="00B4640B"/>
    <w:rsid w:val="00B51F53"/>
    <w:rsid w:val="00B54BFE"/>
    <w:rsid w:val="00B559F8"/>
    <w:rsid w:val="00B959D4"/>
    <w:rsid w:val="00B975FB"/>
    <w:rsid w:val="00BC16A9"/>
    <w:rsid w:val="00BC5BD4"/>
    <w:rsid w:val="00BD582E"/>
    <w:rsid w:val="00C06A9D"/>
    <w:rsid w:val="00C34494"/>
    <w:rsid w:val="00CA32A0"/>
    <w:rsid w:val="00CC1AD7"/>
    <w:rsid w:val="00CC4618"/>
    <w:rsid w:val="00CD3937"/>
    <w:rsid w:val="00CE070B"/>
    <w:rsid w:val="00D20F4B"/>
    <w:rsid w:val="00D3501B"/>
    <w:rsid w:val="00D355D4"/>
    <w:rsid w:val="00D45B1D"/>
    <w:rsid w:val="00D57B7C"/>
    <w:rsid w:val="00D6444D"/>
    <w:rsid w:val="00DC0F51"/>
    <w:rsid w:val="00DE3C47"/>
    <w:rsid w:val="00E149A8"/>
    <w:rsid w:val="00E86093"/>
    <w:rsid w:val="00EA132B"/>
    <w:rsid w:val="00EB106B"/>
    <w:rsid w:val="00EC520F"/>
    <w:rsid w:val="00EE516F"/>
    <w:rsid w:val="00EF7E05"/>
    <w:rsid w:val="00F019CD"/>
    <w:rsid w:val="00F513FC"/>
    <w:rsid w:val="00F83E5E"/>
    <w:rsid w:val="00F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7AC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6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8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FA3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5E56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C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C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C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C47"/>
    <w:rPr>
      <w:b/>
      <w:bCs/>
      <w:sz w:val="20"/>
      <w:szCs w:val="20"/>
    </w:rPr>
  </w:style>
  <w:style w:type="character" w:styleId="Forte">
    <w:name w:val="Strong"/>
    <w:uiPriority w:val="22"/>
    <w:qFormat/>
    <w:rsid w:val="00B4640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D7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167"/>
  </w:style>
  <w:style w:type="paragraph" w:styleId="Rodap">
    <w:name w:val="footer"/>
    <w:basedOn w:val="Normal"/>
    <w:link w:val="RodapChar"/>
    <w:uiPriority w:val="99"/>
    <w:semiHidden/>
    <w:unhideWhenUsed/>
    <w:rsid w:val="002D7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7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7AC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6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8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FA3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5E56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C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C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C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C47"/>
    <w:rPr>
      <w:b/>
      <w:bCs/>
      <w:sz w:val="20"/>
      <w:szCs w:val="20"/>
    </w:rPr>
  </w:style>
  <w:style w:type="character" w:styleId="Forte">
    <w:name w:val="Strong"/>
    <w:uiPriority w:val="22"/>
    <w:qFormat/>
    <w:rsid w:val="00B4640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D7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167"/>
  </w:style>
  <w:style w:type="paragraph" w:styleId="Rodap">
    <w:name w:val="footer"/>
    <w:basedOn w:val="Normal"/>
    <w:link w:val="RodapChar"/>
    <w:uiPriority w:val="99"/>
    <w:semiHidden/>
    <w:unhideWhenUsed/>
    <w:rsid w:val="002D7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SIM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cat>
          <c:val>
            <c:numRef>
              <c:f>Plan1!$B$2:$B$7</c:f>
              <c:numCache>
                <c:formatCode>0.00%</c:formatCode>
                <c:ptCount val="6"/>
                <c:pt idx="0">
                  <c:v>0.94740000000000002</c:v>
                </c:pt>
                <c:pt idx="1">
                  <c:v>0.84210000000000063</c:v>
                </c:pt>
                <c:pt idx="2">
                  <c:v>0.94740000000000002</c:v>
                </c:pt>
                <c:pt idx="3">
                  <c:v>0.76320000000000066</c:v>
                </c:pt>
                <c:pt idx="4">
                  <c:v>0.92100000000000004</c:v>
                </c:pt>
                <c:pt idx="5">
                  <c:v>0.68500000000000016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NÃO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59E-2"/>
                  <c:y val="-2.3809523809523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5E-2"/>
                  <c:y val="-3.9682539682539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916E-2"/>
                  <c:y val="-1.1904761904761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203703703703727E-2"/>
                  <c:y val="-1.1904761904761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2037037037036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83333333333337E-2"/>
                  <c:y val="7.27504823315432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cat>
          <c:val>
            <c:numRef>
              <c:f>Plan1!$C$2:$C$7</c:f>
              <c:numCache>
                <c:formatCode>0.00%</c:formatCode>
                <c:ptCount val="6"/>
                <c:pt idx="0">
                  <c:v>5.2600000000000008E-2</c:v>
                </c:pt>
                <c:pt idx="1">
                  <c:v>0.13159999999999999</c:v>
                </c:pt>
                <c:pt idx="2">
                  <c:v>5.2600000000000008E-2</c:v>
                </c:pt>
                <c:pt idx="3">
                  <c:v>0.21050000000000016</c:v>
                </c:pt>
                <c:pt idx="4">
                  <c:v>7.9000000000000084E-2</c:v>
                </c:pt>
                <c:pt idx="5">
                  <c:v>0.28900000000000031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NÃO SE APLICA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86E-2"/>
                  <c:y val="7.936507936507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5E-2"/>
                  <c:y val="3.9682539682539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2986E-2"/>
                  <c:y val="1.9841269841269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90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48148148148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25925925925928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cat>
          <c:val>
            <c:numRef>
              <c:f>Plan1!$D$2:$D$7</c:f>
              <c:numCache>
                <c:formatCode>0.00%</c:formatCode>
                <c:ptCount val="6"/>
                <c:pt idx="0" formatCode="0%">
                  <c:v>0</c:v>
                </c:pt>
                <c:pt idx="1">
                  <c:v>2.6300000000000004E-2</c:v>
                </c:pt>
                <c:pt idx="2" formatCode="0%">
                  <c:v>0</c:v>
                </c:pt>
                <c:pt idx="3">
                  <c:v>2.6300000000000004E-2</c:v>
                </c:pt>
                <c:pt idx="4" formatCode="0%">
                  <c:v>0</c:v>
                </c:pt>
                <c:pt idx="5">
                  <c:v>2.6000000000000002E-2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8629120"/>
        <c:axId val="118630272"/>
      </c:barChart>
      <c:catAx>
        <c:axId val="118629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630272"/>
        <c:crosses val="autoZero"/>
        <c:auto val="1"/>
        <c:lblAlgn val="ctr"/>
        <c:lblOffset val="100"/>
        <c:noMultiLvlLbl val="0"/>
      </c:catAx>
      <c:valAx>
        <c:axId val="11863027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1862912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698A48-DBAB-4984-BB19-E9F8130A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1615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Chefiadepnut</cp:lastModifiedBy>
  <cp:revision>3</cp:revision>
  <dcterms:created xsi:type="dcterms:W3CDTF">2013-10-21T14:47:00Z</dcterms:created>
  <dcterms:modified xsi:type="dcterms:W3CDTF">2013-10-21T14:48:00Z</dcterms:modified>
</cp:coreProperties>
</file>